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120" w:rsidRPr="00414F7B" w:rsidRDefault="00432120">
      <w:pPr>
        <w:rPr>
          <w:color w:val="FF0000"/>
        </w:rPr>
      </w:pPr>
    </w:p>
    <w:p w:rsidR="00190E0E" w:rsidRDefault="00B42B60" w:rsidP="001C226B">
      <w:pPr>
        <w:autoSpaceDE w:val="0"/>
        <w:autoSpaceDN w:val="0"/>
        <w:adjustRightInd w:val="0"/>
        <w:spacing w:after="0" w:line="240" w:lineRule="auto"/>
        <w:jc w:val="center"/>
        <w:rPr>
          <w:rFonts w:asciiTheme="majorHAnsi" w:hAnsiTheme="majorHAnsi" w:cs="Imago-Medium"/>
          <w:b/>
          <w:bCs/>
          <w:sz w:val="144"/>
          <w:szCs w:val="144"/>
        </w:rPr>
      </w:pPr>
      <w:r>
        <w:rPr>
          <w:rFonts w:asciiTheme="majorHAnsi" w:hAnsiTheme="majorHAnsi" w:cs="Imago-Medium"/>
          <w:b/>
          <w:bCs/>
          <w:sz w:val="144"/>
          <w:szCs w:val="144"/>
        </w:rPr>
        <w:t>Parkhill Secondary</w:t>
      </w:r>
    </w:p>
    <w:p w:rsidR="001C226B" w:rsidRDefault="00B42B60" w:rsidP="001C226B">
      <w:pPr>
        <w:autoSpaceDE w:val="0"/>
        <w:autoSpaceDN w:val="0"/>
        <w:adjustRightInd w:val="0"/>
        <w:spacing w:after="0" w:line="240" w:lineRule="auto"/>
        <w:jc w:val="center"/>
        <w:rPr>
          <w:rFonts w:asciiTheme="majorHAnsi" w:hAnsiTheme="majorHAnsi" w:cs="Imago-Medium"/>
          <w:b/>
          <w:bCs/>
          <w:sz w:val="144"/>
          <w:szCs w:val="144"/>
        </w:rPr>
      </w:pPr>
      <w:r>
        <w:rPr>
          <w:rFonts w:asciiTheme="majorHAnsi" w:hAnsiTheme="majorHAnsi" w:cs="Imago-Medium"/>
          <w:b/>
          <w:bCs/>
          <w:noProof/>
          <w:sz w:val="144"/>
          <w:szCs w:val="144"/>
          <w:lang w:eastAsia="en-GB"/>
        </w:rPr>
        <w:drawing>
          <wp:inline distT="0" distB="0" distL="0" distR="0">
            <wp:extent cx="1074198" cy="100317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20Logo6.jpg"/>
                    <pic:cNvPicPr/>
                  </pic:nvPicPr>
                  <pic:blipFill>
                    <a:blip r:embed="rId6">
                      <a:extLst>
                        <a:ext uri="{28A0092B-C50C-407E-A947-70E740481C1C}">
                          <a14:useLocalDpi xmlns:a14="http://schemas.microsoft.com/office/drawing/2010/main" val="0"/>
                        </a:ext>
                      </a:extLst>
                    </a:blip>
                    <a:stretch>
                      <a:fillRect/>
                    </a:stretch>
                  </pic:blipFill>
                  <pic:spPr>
                    <a:xfrm>
                      <a:off x="0" y="0"/>
                      <a:ext cx="1074651" cy="1003600"/>
                    </a:xfrm>
                    <a:prstGeom prst="rect">
                      <a:avLst/>
                    </a:prstGeom>
                  </pic:spPr>
                </pic:pic>
              </a:graphicData>
            </a:graphic>
          </wp:inline>
        </w:drawing>
      </w:r>
    </w:p>
    <w:p w:rsidR="00190E0E" w:rsidRDefault="00190E0E" w:rsidP="001C226B">
      <w:pPr>
        <w:autoSpaceDE w:val="0"/>
        <w:autoSpaceDN w:val="0"/>
        <w:adjustRightInd w:val="0"/>
        <w:spacing w:after="0" w:line="240" w:lineRule="auto"/>
        <w:jc w:val="center"/>
        <w:rPr>
          <w:rFonts w:asciiTheme="majorHAnsi" w:hAnsiTheme="majorHAnsi" w:cs="Imago-Medium"/>
          <w:b/>
          <w:bCs/>
          <w:sz w:val="144"/>
          <w:szCs w:val="144"/>
        </w:rPr>
      </w:pPr>
      <w:r w:rsidRPr="00190E0E">
        <w:rPr>
          <w:rFonts w:asciiTheme="majorHAnsi" w:hAnsiTheme="majorHAnsi" w:cs="Imago-Medium"/>
          <w:b/>
          <w:bCs/>
          <w:sz w:val="144"/>
          <w:szCs w:val="144"/>
        </w:rPr>
        <w:t>Anti-Bullying Policy</w:t>
      </w:r>
    </w:p>
    <w:p w:rsidR="001C226B" w:rsidRPr="001C226B" w:rsidRDefault="009C10ED" w:rsidP="001C226B">
      <w:pPr>
        <w:autoSpaceDE w:val="0"/>
        <w:autoSpaceDN w:val="0"/>
        <w:adjustRightInd w:val="0"/>
        <w:spacing w:after="0" w:line="240" w:lineRule="auto"/>
        <w:jc w:val="center"/>
        <w:rPr>
          <w:rFonts w:asciiTheme="majorHAnsi" w:hAnsiTheme="majorHAnsi" w:cs="Imago-Medium"/>
          <w:sz w:val="144"/>
          <w:szCs w:val="144"/>
        </w:rPr>
      </w:pPr>
      <w:r>
        <w:rPr>
          <w:rFonts w:asciiTheme="majorHAnsi" w:hAnsiTheme="majorHAnsi" w:cs="Imago-Medium"/>
          <w:sz w:val="144"/>
          <w:szCs w:val="144"/>
        </w:rPr>
        <w:t>(2019</w:t>
      </w:r>
      <w:r w:rsidR="001C226B" w:rsidRPr="001C226B">
        <w:rPr>
          <w:rFonts w:asciiTheme="majorHAnsi" w:hAnsiTheme="majorHAnsi" w:cs="Imago-Medium"/>
          <w:sz w:val="144"/>
          <w:szCs w:val="144"/>
        </w:rPr>
        <w:t>)</w:t>
      </w:r>
    </w:p>
    <w:p w:rsidR="00190E0E" w:rsidRPr="00190E0E" w:rsidRDefault="00190E0E" w:rsidP="001C226B">
      <w:pPr>
        <w:autoSpaceDE w:val="0"/>
        <w:autoSpaceDN w:val="0"/>
        <w:adjustRightInd w:val="0"/>
        <w:spacing w:after="0" w:line="240" w:lineRule="auto"/>
        <w:jc w:val="center"/>
        <w:rPr>
          <w:rFonts w:asciiTheme="majorHAnsi" w:hAnsiTheme="majorHAnsi" w:cs="Imago-Medium"/>
          <w:b/>
          <w:bCs/>
          <w:sz w:val="144"/>
          <w:szCs w:val="144"/>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B42B60" w:rsidRPr="00190E0E" w:rsidRDefault="00B42B60"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C226B">
      <w:pPr>
        <w:autoSpaceDE w:val="0"/>
        <w:autoSpaceDN w:val="0"/>
        <w:adjustRightInd w:val="0"/>
        <w:spacing w:after="0" w:line="240" w:lineRule="auto"/>
        <w:rPr>
          <w:rFonts w:asciiTheme="majorHAnsi" w:hAnsiTheme="majorHAnsi" w:cs="Imago-Medium"/>
          <w:b/>
          <w:bCs/>
          <w:sz w:val="20"/>
          <w:szCs w:val="20"/>
        </w:rPr>
      </w:pPr>
    </w:p>
    <w:p w:rsidR="00190E0E" w:rsidRPr="001C226B" w:rsidRDefault="00190E0E" w:rsidP="001C226B">
      <w:pPr>
        <w:pStyle w:val="ListParagraph"/>
        <w:numPr>
          <w:ilvl w:val="0"/>
          <w:numId w:val="3"/>
        </w:numPr>
        <w:autoSpaceDE w:val="0"/>
        <w:autoSpaceDN w:val="0"/>
        <w:adjustRightInd w:val="0"/>
        <w:spacing w:after="0" w:line="240" w:lineRule="auto"/>
        <w:rPr>
          <w:rFonts w:asciiTheme="majorHAnsi" w:hAnsiTheme="majorHAnsi" w:cs="Imago-Medium"/>
          <w:b/>
          <w:bCs/>
          <w:sz w:val="20"/>
          <w:szCs w:val="20"/>
        </w:rPr>
      </w:pPr>
      <w:r w:rsidRPr="001C226B">
        <w:rPr>
          <w:rFonts w:asciiTheme="majorHAnsi" w:hAnsiTheme="majorHAnsi" w:cs="Imago-Medium"/>
          <w:b/>
          <w:bCs/>
          <w:sz w:val="20"/>
          <w:szCs w:val="20"/>
        </w:rPr>
        <w:t>Policy Statement</w:t>
      </w:r>
    </w:p>
    <w:p w:rsidR="00190E0E" w:rsidRDefault="00190E0E" w:rsidP="001C226B">
      <w:pPr>
        <w:autoSpaceDE w:val="0"/>
        <w:autoSpaceDN w:val="0"/>
        <w:adjustRightInd w:val="0"/>
        <w:spacing w:after="0" w:line="240" w:lineRule="auto"/>
        <w:ind w:firstLine="360"/>
        <w:rPr>
          <w:rFonts w:asciiTheme="majorHAnsi" w:hAnsiTheme="majorHAnsi" w:cs="Imago-Medium"/>
          <w:sz w:val="20"/>
          <w:szCs w:val="20"/>
        </w:rPr>
      </w:pPr>
    </w:p>
    <w:p w:rsidR="00190E0E" w:rsidRDefault="00190E0E" w:rsidP="00414F7B">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190E0E">
        <w:rPr>
          <w:rFonts w:asciiTheme="majorHAnsi" w:eastAsiaTheme="minorEastAsia" w:hAnsiTheme="majorHAnsi" w:cs="Arial"/>
          <w:color w:val="000000"/>
          <w:kern w:val="28"/>
          <w:sz w:val="20"/>
          <w:szCs w:val="20"/>
          <w:lang w:eastAsia="en-GB"/>
        </w:rPr>
        <w:t>The aim of this policy is to ensure that all pupils in Parkhill learn in a supportive, caring and safe environment where respect for all is promoted in all aspects of learning.</w:t>
      </w:r>
      <w:r>
        <w:rPr>
          <w:rFonts w:asciiTheme="majorHAnsi" w:eastAsiaTheme="minorEastAsia" w:hAnsiTheme="majorHAnsi" w:cs="Arial"/>
          <w:color w:val="000000"/>
          <w:kern w:val="28"/>
          <w:sz w:val="20"/>
          <w:szCs w:val="20"/>
          <w:lang w:eastAsia="en-GB"/>
        </w:rPr>
        <w:t xml:space="preserve">  Pupils, </w:t>
      </w:r>
      <w:r w:rsidRPr="00190E0E">
        <w:rPr>
          <w:rFonts w:asciiTheme="majorHAnsi" w:eastAsiaTheme="minorEastAsia" w:hAnsiTheme="majorHAnsi" w:cs="Arial"/>
          <w:color w:val="000000"/>
          <w:kern w:val="28"/>
          <w:sz w:val="20"/>
          <w:szCs w:val="20"/>
          <w:lang w:eastAsia="en-GB"/>
        </w:rPr>
        <w:t>staff and parents must be aware that bullying</w:t>
      </w:r>
      <w:r>
        <w:rPr>
          <w:rFonts w:asciiTheme="majorHAnsi" w:eastAsiaTheme="minorEastAsia" w:hAnsiTheme="majorHAnsi" w:cs="Arial"/>
          <w:color w:val="000000"/>
          <w:kern w:val="28"/>
          <w:sz w:val="20"/>
          <w:szCs w:val="20"/>
          <w:lang w:eastAsia="en-GB"/>
        </w:rPr>
        <w:t xml:space="preserve"> is always unacceptable</w:t>
      </w:r>
      <w:r w:rsidRPr="00190E0E">
        <w:rPr>
          <w:rFonts w:asciiTheme="majorHAnsi" w:eastAsiaTheme="minorEastAsia" w:hAnsiTheme="majorHAnsi" w:cs="Arial"/>
          <w:color w:val="000000"/>
          <w:kern w:val="28"/>
          <w:sz w:val="20"/>
          <w:szCs w:val="20"/>
          <w:lang w:eastAsia="en-GB"/>
        </w:rPr>
        <w:t xml:space="preserve">. In Parkhill we </w:t>
      </w:r>
      <w:r w:rsidR="00414F7B">
        <w:rPr>
          <w:rFonts w:asciiTheme="majorHAnsi" w:eastAsiaTheme="minorEastAsia" w:hAnsiTheme="majorHAnsi" w:cs="Arial"/>
          <w:color w:val="000000"/>
          <w:kern w:val="28"/>
          <w:sz w:val="20"/>
          <w:szCs w:val="20"/>
          <w:lang w:eastAsia="en-GB"/>
        </w:rPr>
        <w:t xml:space="preserve">foster an ethos </w:t>
      </w:r>
      <w:r>
        <w:rPr>
          <w:rFonts w:asciiTheme="majorHAnsi" w:eastAsiaTheme="minorEastAsia" w:hAnsiTheme="majorHAnsi" w:cs="Arial"/>
          <w:color w:val="000000"/>
          <w:kern w:val="28"/>
          <w:sz w:val="20"/>
          <w:szCs w:val="20"/>
          <w:lang w:eastAsia="en-GB"/>
        </w:rPr>
        <w:t>mutual respect</w:t>
      </w:r>
      <w:r w:rsidR="00414F7B">
        <w:rPr>
          <w:rFonts w:asciiTheme="majorHAnsi" w:eastAsiaTheme="minorEastAsia" w:hAnsiTheme="majorHAnsi" w:cs="Arial"/>
          <w:color w:val="000000"/>
          <w:kern w:val="28"/>
          <w:sz w:val="20"/>
          <w:szCs w:val="20"/>
          <w:lang w:eastAsia="en-GB"/>
        </w:rPr>
        <w:t>, we implement restorative practise where possible, and encourage our pupils to show respect. P</w:t>
      </w:r>
      <w:r>
        <w:rPr>
          <w:rFonts w:asciiTheme="majorHAnsi" w:eastAsiaTheme="minorEastAsia" w:hAnsiTheme="majorHAnsi" w:cs="Arial"/>
          <w:color w:val="000000"/>
          <w:kern w:val="28"/>
          <w:sz w:val="20"/>
          <w:szCs w:val="20"/>
          <w:lang w:eastAsia="en-GB"/>
        </w:rPr>
        <w:t xml:space="preserve">upils are taught to realise that they do not have to tolerate bullying and that they must inform someone if they are being bullied. </w:t>
      </w:r>
      <w:r w:rsidRPr="00190E0E">
        <w:rPr>
          <w:rFonts w:asciiTheme="majorHAnsi" w:eastAsiaTheme="minorEastAsia" w:hAnsiTheme="majorHAnsi" w:cs="Arial"/>
          <w:color w:val="000000"/>
          <w:kern w:val="28"/>
          <w:sz w:val="20"/>
          <w:szCs w:val="20"/>
          <w:lang w:eastAsia="en-GB"/>
        </w:rPr>
        <w:t>Pupils must be confident that they will be listened to and that action taken will be sensitive to their needs.</w:t>
      </w:r>
    </w:p>
    <w:p w:rsidR="00153E0B" w:rsidRPr="00153E0B" w:rsidRDefault="00153E0B" w:rsidP="00153E0B">
      <w:pPr>
        <w:rPr>
          <w:rFonts w:asciiTheme="majorBidi" w:hAnsiTheme="majorBidi" w:cstheme="majorBidi"/>
          <w:b/>
          <w:bCs/>
        </w:rPr>
      </w:pPr>
      <w:r w:rsidRPr="00153E0B">
        <w:rPr>
          <w:rFonts w:asciiTheme="majorBidi" w:hAnsiTheme="majorBidi" w:cstheme="majorBidi"/>
          <w:b/>
          <w:bCs/>
        </w:rPr>
        <w:t xml:space="preserve">a) Legislative context </w:t>
      </w:r>
    </w:p>
    <w:p w:rsidR="00153E0B" w:rsidRPr="00153E0B" w:rsidRDefault="00153E0B" w:rsidP="00153E0B">
      <w:pPr>
        <w:rPr>
          <w:rFonts w:asciiTheme="majorBidi" w:hAnsiTheme="majorBidi" w:cstheme="majorBidi"/>
        </w:rPr>
      </w:pPr>
      <w:r w:rsidRPr="00153E0B">
        <w:rPr>
          <w:rFonts w:asciiTheme="majorBidi" w:hAnsiTheme="majorBidi" w:cstheme="majorBidi"/>
        </w:rPr>
        <w:t xml:space="preserve">This policy has been developed in response to the Equality Act 2010 and replaces previous policies relating to race, gender and disability equality. It has been designed to help the school meet the duty to: </w:t>
      </w:r>
    </w:p>
    <w:p w:rsidR="00153E0B" w:rsidRPr="00153E0B" w:rsidRDefault="00153E0B" w:rsidP="00153E0B">
      <w:pPr>
        <w:pStyle w:val="ListParagraph"/>
        <w:numPr>
          <w:ilvl w:val="0"/>
          <w:numId w:val="17"/>
        </w:numPr>
        <w:rPr>
          <w:rFonts w:asciiTheme="majorBidi" w:hAnsiTheme="majorBidi" w:cstheme="majorBidi"/>
        </w:rPr>
      </w:pPr>
      <w:r w:rsidRPr="00153E0B">
        <w:rPr>
          <w:rFonts w:asciiTheme="majorBidi" w:hAnsiTheme="majorBidi" w:cstheme="majorBidi"/>
        </w:rPr>
        <w:t xml:space="preserve">Eliminate unlawful discrimination, harassment, victimisation and other prohibited conduct. </w:t>
      </w:r>
    </w:p>
    <w:p w:rsidR="00153E0B" w:rsidRPr="00153E0B" w:rsidRDefault="00153E0B" w:rsidP="00153E0B">
      <w:pPr>
        <w:pStyle w:val="ListParagraph"/>
        <w:numPr>
          <w:ilvl w:val="0"/>
          <w:numId w:val="17"/>
        </w:numPr>
        <w:rPr>
          <w:rFonts w:asciiTheme="majorBidi" w:hAnsiTheme="majorBidi" w:cstheme="majorBidi"/>
        </w:rPr>
      </w:pPr>
      <w:r w:rsidRPr="00153E0B">
        <w:rPr>
          <w:rFonts w:asciiTheme="majorBidi" w:hAnsiTheme="majorBidi" w:cstheme="majorBidi"/>
        </w:rPr>
        <w:t xml:space="preserve">Advance equality of opportunity between those who have a protected characteristic and those who do not. </w:t>
      </w:r>
    </w:p>
    <w:p w:rsidR="00153E0B" w:rsidRPr="00153E0B" w:rsidRDefault="00153E0B" w:rsidP="00153E0B">
      <w:pPr>
        <w:pStyle w:val="ListParagraph"/>
        <w:numPr>
          <w:ilvl w:val="0"/>
          <w:numId w:val="17"/>
        </w:numPr>
        <w:rPr>
          <w:rFonts w:asciiTheme="majorBidi" w:hAnsiTheme="majorBidi" w:cstheme="majorBidi"/>
        </w:rPr>
      </w:pPr>
      <w:r w:rsidRPr="00153E0B">
        <w:rPr>
          <w:rFonts w:asciiTheme="majorBidi" w:hAnsiTheme="majorBidi" w:cstheme="majorBidi"/>
        </w:rPr>
        <w:t xml:space="preserve">Foster good relations between those who share a protected characteristic and those who do not. </w:t>
      </w:r>
    </w:p>
    <w:p w:rsidR="00153E0B" w:rsidRPr="00153E0B" w:rsidRDefault="00153E0B" w:rsidP="00153E0B">
      <w:pPr>
        <w:rPr>
          <w:rFonts w:asciiTheme="majorBidi" w:hAnsiTheme="majorBidi" w:cstheme="majorBidi"/>
          <w:b/>
          <w:bCs/>
        </w:rPr>
      </w:pPr>
      <w:r w:rsidRPr="00153E0B">
        <w:rPr>
          <w:rFonts w:asciiTheme="majorBidi" w:hAnsiTheme="majorBidi" w:cstheme="majorBidi"/>
          <w:b/>
          <w:bCs/>
        </w:rPr>
        <w:t xml:space="preserve">b) Protected characteristics </w:t>
      </w:r>
    </w:p>
    <w:p w:rsidR="00153E0B" w:rsidRPr="00153E0B" w:rsidRDefault="00153E0B" w:rsidP="00153E0B">
      <w:pPr>
        <w:rPr>
          <w:rFonts w:asciiTheme="majorBidi" w:hAnsiTheme="majorBidi" w:cstheme="majorBidi"/>
        </w:rPr>
      </w:pPr>
      <w:r w:rsidRPr="00153E0B">
        <w:rPr>
          <w:rFonts w:asciiTheme="majorBidi" w:hAnsiTheme="majorBidi" w:cstheme="majorBidi"/>
        </w:rPr>
        <w:t xml:space="preserve">The Equality Act defines nine protected characteristics, of which the following are potentially applicable to the school community (pupils and staff) are: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Age (as an employer but not applicable to pupils)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Disability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Sex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Gender reassignment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Race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Pregnancy and maternity </w:t>
      </w:r>
      <w:bookmarkStart w:id="0" w:name="_GoBack"/>
      <w:bookmarkEnd w:id="0"/>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Religion or belief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 xml:space="preserve">Sexual orientation </w:t>
      </w:r>
    </w:p>
    <w:p w:rsidR="00153E0B" w:rsidRPr="00153E0B" w:rsidRDefault="00153E0B" w:rsidP="00153E0B">
      <w:pPr>
        <w:pStyle w:val="ListParagraph"/>
        <w:numPr>
          <w:ilvl w:val="0"/>
          <w:numId w:val="16"/>
        </w:numPr>
        <w:rPr>
          <w:rFonts w:asciiTheme="majorBidi" w:hAnsiTheme="majorBidi" w:cstheme="majorBidi"/>
        </w:rPr>
      </w:pPr>
      <w:r w:rsidRPr="00153E0B">
        <w:rPr>
          <w:rFonts w:asciiTheme="majorBidi" w:hAnsiTheme="majorBidi" w:cstheme="majorBidi"/>
        </w:rPr>
        <w:t>Marriage and civil partnership</w:t>
      </w:r>
    </w:p>
    <w:p w:rsidR="00153E0B" w:rsidRDefault="00153E0B" w:rsidP="00414F7B">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90E0E" w:rsidRDefault="00190E0E" w:rsidP="001C226B">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90E0E" w:rsidRDefault="00190E0E" w:rsidP="001C226B">
      <w:pPr>
        <w:pStyle w:val="ListParagraph"/>
        <w:widowControl w:val="0"/>
        <w:numPr>
          <w:ilvl w:val="0"/>
          <w:numId w:val="3"/>
        </w:numPr>
        <w:overflowPunct w:val="0"/>
        <w:autoSpaceDE w:val="0"/>
        <w:autoSpaceDN w:val="0"/>
        <w:adjustRightInd w:val="0"/>
        <w:spacing w:after="180" w:line="273" w:lineRule="auto"/>
        <w:rPr>
          <w:rFonts w:asciiTheme="majorHAnsi" w:eastAsiaTheme="minorEastAsia" w:hAnsiTheme="majorHAnsi" w:cs="Arial"/>
          <w:b/>
          <w:bCs/>
          <w:color w:val="000000"/>
          <w:kern w:val="28"/>
          <w:sz w:val="20"/>
          <w:szCs w:val="20"/>
          <w:lang w:eastAsia="en-GB"/>
        </w:rPr>
      </w:pPr>
      <w:r w:rsidRPr="00190E0E">
        <w:rPr>
          <w:rFonts w:asciiTheme="majorHAnsi" w:eastAsiaTheme="minorEastAsia" w:hAnsiTheme="majorHAnsi" w:cs="Arial"/>
          <w:b/>
          <w:bCs/>
          <w:color w:val="000000"/>
          <w:kern w:val="28"/>
          <w:sz w:val="20"/>
          <w:szCs w:val="20"/>
          <w:lang w:eastAsia="en-GB"/>
        </w:rPr>
        <w:t>An Agreed Definition of Bullying</w:t>
      </w:r>
    </w:p>
    <w:p w:rsidR="001C226B" w:rsidRDefault="00190E0E" w:rsidP="001C226B">
      <w:pPr>
        <w:widowControl w:val="0"/>
        <w:overflowPunct w:val="0"/>
        <w:autoSpaceDE w:val="0"/>
        <w:autoSpaceDN w:val="0"/>
        <w:adjustRightInd w:val="0"/>
        <w:spacing w:after="180" w:line="273" w:lineRule="auto"/>
        <w:rPr>
          <w:rFonts w:asciiTheme="majorHAnsi" w:eastAsiaTheme="minorEastAsia" w:hAnsiTheme="majorHAnsi" w:cs="Arial"/>
          <w:i/>
          <w:iCs/>
          <w:color w:val="000000"/>
          <w:kern w:val="28"/>
          <w:sz w:val="20"/>
          <w:szCs w:val="20"/>
          <w:lang w:eastAsia="en-GB"/>
        </w:rPr>
      </w:pPr>
      <w:r>
        <w:rPr>
          <w:rFonts w:asciiTheme="majorHAnsi" w:eastAsiaTheme="minorEastAsia" w:hAnsiTheme="majorHAnsi" w:cs="Arial"/>
          <w:color w:val="000000"/>
          <w:kern w:val="28"/>
          <w:sz w:val="20"/>
          <w:szCs w:val="20"/>
          <w:lang w:eastAsia="en-GB"/>
        </w:rPr>
        <w:t xml:space="preserve">Bullying can broadly be defined as </w:t>
      </w:r>
      <w:r w:rsidRPr="00190E0E">
        <w:rPr>
          <w:rFonts w:asciiTheme="majorHAnsi" w:eastAsiaTheme="minorEastAsia" w:hAnsiTheme="majorHAnsi" w:cs="Arial"/>
          <w:i/>
          <w:iCs/>
          <w:color w:val="000000"/>
          <w:kern w:val="28"/>
          <w:sz w:val="20"/>
          <w:szCs w:val="20"/>
          <w:lang w:eastAsia="en-GB"/>
        </w:rPr>
        <w:t>‘any behaviour in which an individual or group exerts power in an abusive or negative way which results in the harming or demeaning of another individual or group. It is normally, but not necessarily, a process that is repeated over a period of time and people can feel bullied even when those displaying bullying behaviour are not conscious of the harm they are causing or are wilfully seeking to hurt or demean.’</w:t>
      </w: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Pr>
          <w:rFonts w:asciiTheme="majorHAnsi" w:eastAsiaTheme="minorEastAsia" w:hAnsiTheme="majorHAnsi" w:cs="Arial"/>
          <w:color w:val="000000"/>
          <w:kern w:val="28"/>
          <w:sz w:val="20"/>
          <w:szCs w:val="20"/>
          <w:lang w:eastAsia="en-GB"/>
        </w:rPr>
        <w:t>Bullying can take many forms:</w:t>
      </w: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190E0E">
        <w:rPr>
          <w:rFonts w:asciiTheme="majorHAnsi" w:eastAsiaTheme="minorEastAsia" w:hAnsiTheme="majorHAnsi" w:cs="Arial"/>
          <w:b/>
          <w:bCs/>
          <w:color w:val="000000"/>
          <w:kern w:val="28"/>
          <w:sz w:val="20"/>
          <w:szCs w:val="20"/>
          <w:lang w:eastAsia="en-GB"/>
        </w:rPr>
        <w:t>Verbal</w:t>
      </w:r>
      <w:r>
        <w:rPr>
          <w:rFonts w:asciiTheme="majorHAnsi" w:eastAsiaTheme="minorEastAsia" w:hAnsiTheme="majorHAnsi" w:cs="Arial"/>
          <w:color w:val="000000"/>
          <w:kern w:val="28"/>
          <w:sz w:val="20"/>
          <w:szCs w:val="20"/>
          <w:lang w:eastAsia="en-GB"/>
        </w:rPr>
        <w:t>- as in name calling or making abusive comments</w:t>
      </w: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190E0E">
        <w:rPr>
          <w:rFonts w:asciiTheme="majorHAnsi" w:eastAsiaTheme="minorEastAsia" w:hAnsiTheme="majorHAnsi" w:cs="Arial"/>
          <w:b/>
          <w:bCs/>
          <w:color w:val="000000"/>
          <w:kern w:val="28"/>
          <w:sz w:val="20"/>
          <w:szCs w:val="20"/>
          <w:lang w:eastAsia="en-GB"/>
        </w:rPr>
        <w:t>Social</w:t>
      </w:r>
      <w:r>
        <w:rPr>
          <w:rFonts w:asciiTheme="majorHAnsi" w:eastAsiaTheme="minorEastAsia" w:hAnsiTheme="majorHAnsi" w:cs="Arial"/>
          <w:color w:val="000000"/>
          <w:kern w:val="28"/>
          <w:sz w:val="20"/>
          <w:szCs w:val="20"/>
          <w:lang w:eastAsia="en-GB"/>
        </w:rPr>
        <w:t>- ignoring or excluding another person</w:t>
      </w: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190E0E">
        <w:rPr>
          <w:rFonts w:asciiTheme="majorHAnsi" w:eastAsiaTheme="minorEastAsia" w:hAnsiTheme="majorHAnsi" w:cs="Arial"/>
          <w:b/>
          <w:bCs/>
          <w:color w:val="000000"/>
          <w:kern w:val="28"/>
          <w:sz w:val="20"/>
          <w:szCs w:val="20"/>
          <w:lang w:eastAsia="en-GB"/>
        </w:rPr>
        <w:t>Written</w:t>
      </w:r>
      <w:r>
        <w:rPr>
          <w:rFonts w:asciiTheme="majorHAnsi" w:eastAsiaTheme="minorEastAsia" w:hAnsiTheme="majorHAnsi" w:cs="Arial"/>
          <w:color w:val="000000"/>
          <w:kern w:val="28"/>
          <w:sz w:val="20"/>
          <w:szCs w:val="20"/>
          <w:lang w:eastAsia="en-GB"/>
        </w:rPr>
        <w:t>- for example, on paper, graffiti on walls or sent by text or email, or on photos or social media</w:t>
      </w: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190E0E">
        <w:rPr>
          <w:rFonts w:asciiTheme="majorHAnsi" w:eastAsiaTheme="minorEastAsia" w:hAnsiTheme="majorHAnsi" w:cs="Arial"/>
          <w:b/>
          <w:bCs/>
          <w:color w:val="000000"/>
          <w:kern w:val="28"/>
          <w:sz w:val="20"/>
          <w:szCs w:val="20"/>
          <w:lang w:eastAsia="en-GB"/>
        </w:rPr>
        <w:t>Material</w:t>
      </w:r>
      <w:r>
        <w:rPr>
          <w:rFonts w:asciiTheme="majorHAnsi" w:eastAsiaTheme="minorEastAsia" w:hAnsiTheme="majorHAnsi" w:cs="Arial"/>
          <w:color w:val="000000"/>
          <w:kern w:val="28"/>
          <w:sz w:val="20"/>
          <w:szCs w:val="20"/>
          <w:lang w:eastAsia="en-GB"/>
        </w:rPr>
        <w:t>- as when possessions are stolen or damaged or extortion takes place</w:t>
      </w: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190E0E">
        <w:rPr>
          <w:rFonts w:asciiTheme="majorHAnsi" w:eastAsiaTheme="minorEastAsia" w:hAnsiTheme="majorHAnsi" w:cs="Arial"/>
          <w:b/>
          <w:bCs/>
          <w:color w:val="000000"/>
          <w:kern w:val="28"/>
          <w:sz w:val="20"/>
          <w:szCs w:val="20"/>
          <w:lang w:eastAsia="en-GB"/>
        </w:rPr>
        <w:t>Psychological</w:t>
      </w:r>
      <w:r>
        <w:rPr>
          <w:rFonts w:asciiTheme="majorHAnsi" w:eastAsiaTheme="minorEastAsia" w:hAnsiTheme="majorHAnsi" w:cs="Arial"/>
          <w:color w:val="000000"/>
          <w:kern w:val="28"/>
          <w:sz w:val="20"/>
          <w:szCs w:val="20"/>
          <w:lang w:eastAsia="en-GB"/>
        </w:rPr>
        <w:t>- as when pressure to conform is applied</w:t>
      </w: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190E0E">
        <w:rPr>
          <w:rFonts w:asciiTheme="majorHAnsi" w:eastAsiaTheme="minorEastAsia" w:hAnsiTheme="majorHAnsi" w:cs="Arial"/>
          <w:b/>
          <w:bCs/>
          <w:color w:val="000000"/>
          <w:kern w:val="28"/>
          <w:sz w:val="20"/>
          <w:szCs w:val="20"/>
          <w:lang w:eastAsia="en-GB"/>
        </w:rPr>
        <w:t>Physical</w:t>
      </w:r>
      <w:r>
        <w:rPr>
          <w:rFonts w:asciiTheme="majorHAnsi" w:eastAsiaTheme="minorEastAsia" w:hAnsiTheme="majorHAnsi" w:cs="Arial"/>
          <w:color w:val="000000"/>
          <w:kern w:val="28"/>
          <w:sz w:val="20"/>
          <w:szCs w:val="20"/>
          <w:lang w:eastAsia="en-GB"/>
        </w:rPr>
        <w:t>- as in physical assault</w:t>
      </w:r>
    </w:p>
    <w:p w:rsidR="001C226B" w:rsidRDefault="001C226B" w:rsidP="001C226B">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Pr>
          <w:rFonts w:asciiTheme="majorHAnsi" w:eastAsiaTheme="minorEastAsia" w:hAnsiTheme="majorHAnsi" w:cs="Arial"/>
          <w:color w:val="000000"/>
          <w:kern w:val="28"/>
          <w:sz w:val="20"/>
          <w:szCs w:val="20"/>
          <w:lang w:eastAsia="en-GB"/>
        </w:rPr>
        <w:t xml:space="preserve">It can be for clearly defined reasons such as race, actual or perceived sexual orientation, differences in ability, physique, and social class or for no clearly defined reason. It is always damaging and must always be taken seriously when addressed. </w:t>
      </w:r>
    </w:p>
    <w:p w:rsidR="00D06634" w:rsidRPr="00D06634" w:rsidRDefault="00D06634" w:rsidP="00D06634">
      <w:pPr>
        <w:autoSpaceDE w:val="0"/>
        <w:autoSpaceDN w:val="0"/>
        <w:adjustRightInd w:val="0"/>
        <w:spacing w:after="0" w:line="240" w:lineRule="auto"/>
        <w:rPr>
          <w:rFonts w:ascii="ClanLF-Bold" w:hAnsi="ClanLF-Bold" w:cs="ClanLF-Bold"/>
          <w:b/>
          <w:bCs/>
          <w:color w:val="89C050"/>
          <w:sz w:val="20"/>
          <w:szCs w:val="20"/>
        </w:rPr>
      </w:pPr>
      <w:r w:rsidRPr="00D06634">
        <w:rPr>
          <w:rFonts w:ascii="ClanLF-Bold" w:hAnsi="ClanLF-Bold" w:cs="ClanLF-Bold"/>
          <w:b/>
          <w:bCs/>
          <w:color w:val="89C050"/>
          <w:sz w:val="20"/>
          <w:szCs w:val="20"/>
        </w:rPr>
        <w:t>Bullying is both behaviour and impact; the impact is on</w:t>
      </w:r>
    </w:p>
    <w:p w:rsidR="00D06634" w:rsidRPr="00D06634" w:rsidRDefault="00D06634" w:rsidP="00D06634">
      <w:pPr>
        <w:autoSpaceDE w:val="0"/>
        <w:autoSpaceDN w:val="0"/>
        <w:adjustRightInd w:val="0"/>
        <w:spacing w:after="0" w:line="240" w:lineRule="auto"/>
        <w:rPr>
          <w:rFonts w:ascii="ClanLF-Bold" w:hAnsi="ClanLF-Bold" w:cs="ClanLF-Bold"/>
          <w:b/>
          <w:bCs/>
          <w:color w:val="89C050"/>
          <w:sz w:val="20"/>
          <w:szCs w:val="20"/>
        </w:rPr>
      </w:pPr>
      <w:proofErr w:type="gramStart"/>
      <w:r w:rsidRPr="00D06634">
        <w:rPr>
          <w:rFonts w:ascii="ClanLF-Bold" w:hAnsi="ClanLF-Bold" w:cs="ClanLF-Bold"/>
          <w:b/>
          <w:bCs/>
          <w:color w:val="89C050"/>
          <w:sz w:val="20"/>
          <w:szCs w:val="20"/>
        </w:rPr>
        <w:t>a</w:t>
      </w:r>
      <w:proofErr w:type="gramEnd"/>
      <w:r w:rsidRPr="00D06634">
        <w:rPr>
          <w:rFonts w:ascii="ClanLF-Bold" w:hAnsi="ClanLF-Bold" w:cs="ClanLF-Bold"/>
          <w:b/>
          <w:bCs/>
          <w:color w:val="89C050"/>
          <w:sz w:val="20"/>
          <w:szCs w:val="20"/>
        </w:rPr>
        <w:t xml:space="preserve"> person’s capacity to feel in control of themselves. This</w:t>
      </w:r>
    </w:p>
    <w:p w:rsidR="00D06634" w:rsidRPr="00D06634" w:rsidRDefault="00D06634" w:rsidP="00D06634">
      <w:pPr>
        <w:autoSpaceDE w:val="0"/>
        <w:autoSpaceDN w:val="0"/>
        <w:adjustRightInd w:val="0"/>
        <w:spacing w:after="0" w:line="240" w:lineRule="auto"/>
        <w:rPr>
          <w:rFonts w:ascii="ClanLF-Bold" w:hAnsi="ClanLF-Bold" w:cs="ClanLF-Bold"/>
          <w:b/>
          <w:bCs/>
          <w:color w:val="89C050"/>
          <w:sz w:val="20"/>
          <w:szCs w:val="20"/>
        </w:rPr>
      </w:pPr>
      <w:proofErr w:type="gramStart"/>
      <w:r w:rsidRPr="00D06634">
        <w:rPr>
          <w:rFonts w:ascii="ClanLF-Bold" w:hAnsi="ClanLF-Bold" w:cs="ClanLF-Bold"/>
          <w:b/>
          <w:bCs/>
          <w:color w:val="89C050"/>
          <w:sz w:val="20"/>
          <w:szCs w:val="20"/>
        </w:rPr>
        <w:t>is</w:t>
      </w:r>
      <w:proofErr w:type="gramEnd"/>
      <w:r w:rsidRPr="00D06634">
        <w:rPr>
          <w:rFonts w:ascii="ClanLF-Bold" w:hAnsi="ClanLF-Bold" w:cs="ClanLF-Bold"/>
          <w:b/>
          <w:bCs/>
          <w:color w:val="89C050"/>
          <w:sz w:val="20"/>
          <w:szCs w:val="20"/>
        </w:rPr>
        <w:t xml:space="preserve"> what we term as their sense of ‘agency’. Bullying takes</w:t>
      </w:r>
    </w:p>
    <w:p w:rsidR="00D06634" w:rsidRPr="00D06634" w:rsidRDefault="00D06634" w:rsidP="00D06634">
      <w:pPr>
        <w:autoSpaceDE w:val="0"/>
        <w:autoSpaceDN w:val="0"/>
        <w:adjustRightInd w:val="0"/>
        <w:spacing w:after="0" w:line="240" w:lineRule="auto"/>
        <w:rPr>
          <w:rFonts w:ascii="ClanLF-Bold" w:hAnsi="ClanLF-Bold" w:cs="ClanLF-Bold"/>
          <w:b/>
          <w:bCs/>
          <w:color w:val="89C050"/>
          <w:sz w:val="20"/>
          <w:szCs w:val="20"/>
        </w:rPr>
      </w:pPr>
      <w:proofErr w:type="gramStart"/>
      <w:r w:rsidRPr="00D06634">
        <w:rPr>
          <w:rFonts w:ascii="ClanLF-Bold" w:hAnsi="ClanLF-Bold" w:cs="ClanLF-Bold"/>
          <w:b/>
          <w:bCs/>
          <w:color w:val="89C050"/>
          <w:sz w:val="20"/>
          <w:szCs w:val="20"/>
        </w:rPr>
        <w:t>place</w:t>
      </w:r>
      <w:proofErr w:type="gramEnd"/>
      <w:r w:rsidRPr="00D06634">
        <w:rPr>
          <w:rFonts w:ascii="ClanLF-Bold" w:hAnsi="ClanLF-Bold" w:cs="ClanLF-Bold"/>
          <w:b/>
          <w:bCs/>
          <w:color w:val="89C050"/>
          <w:sz w:val="20"/>
          <w:szCs w:val="20"/>
        </w:rPr>
        <w:t xml:space="preserve"> in the context of relationships; it is behaviour that</w:t>
      </w:r>
    </w:p>
    <w:p w:rsidR="00D06634" w:rsidRPr="00D06634" w:rsidRDefault="00D06634" w:rsidP="00D06634">
      <w:pPr>
        <w:autoSpaceDE w:val="0"/>
        <w:autoSpaceDN w:val="0"/>
        <w:adjustRightInd w:val="0"/>
        <w:spacing w:after="0" w:line="240" w:lineRule="auto"/>
        <w:rPr>
          <w:rFonts w:ascii="ClanLF-Bold" w:hAnsi="ClanLF-Bold" w:cs="ClanLF-Bold"/>
          <w:b/>
          <w:bCs/>
          <w:color w:val="89C050"/>
          <w:sz w:val="20"/>
          <w:szCs w:val="20"/>
        </w:rPr>
      </w:pPr>
      <w:proofErr w:type="gramStart"/>
      <w:r w:rsidRPr="00D06634">
        <w:rPr>
          <w:rFonts w:ascii="ClanLF-Bold" w:hAnsi="ClanLF-Bold" w:cs="ClanLF-Bold"/>
          <w:b/>
          <w:bCs/>
          <w:color w:val="89C050"/>
          <w:sz w:val="20"/>
          <w:szCs w:val="20"/>
        </w:rPr>
        <w:t>can</w:t>
      </w:r>
      <w:proofErr w:type="gramEnd"/>
      <w:r w:rsidRPr="00D06634">
        <w:rPr>
          <w:rFonts w:ascii="ClanLF-Bold" w:hAnsi="ClanLF-Bold" w:cs="ClanLF-Bold"/>
          <w:b/>
          <w:bCs/>
          <w:color w:val="89C050"/>
          <w:sz w:val="20"/>
          <w:szCs w:val="20"/>
        </w:rPr>
        <w:t xml:space="preserve"> make people feel hurt, threatened, frightened and</w:t>
      </w:r>
    </w:p>
    <w:p w:rsidR="00D06634" w:rsidRPr="00D06634" w:rsidRDefault="00D06634" w:rsidP="00D06634">
      <w:pPr>
        <w:autoSpaceDE w:val="0"/>
        <w:autoSpaceDN w:val="0"/>
        <w:adjustRightInd w:val="0"/>
        <w:spacing w:after="0" w:line="240" w:lineRule="auto"/>
        <w:rPr>
          <w:rFonts w:ascii="ClanLF-Bold" w:hAnsi="ClanLF-Bold" w:cs="ClanLF-Bold"/>
          <w:b/>
          <w:bCs/>
          <w:color w:val="89C050"/>
          <w:sz w:val="20"/>
          <w:szCs w:val="20"/>
        </w:rPr>
      </w:pPr>
      <w:proofErr w:type="gramStart"/>
      <w:r w:rsidRPr="00D06634">
        <w:rPr>
          <w:rFonts w:ascii="ClanLF-Bold" w:hAnsi="ClanLF-Bold" w:cs="ClanLF-Bold"/>
          <w:b/>
          <w:bCs/>
          <w:color w:val="89C050"/>
          <w:sz w:val="20"/>
          <w:szCs w:val="20"/>
        </w:rPr>
        <w:t>left</w:t>
      </w:r>
      <w:proofErr w:type="gramEnd"/>
      <w:r w:rsidRPr="00D06634">
        <w:rPr>
          <w:rFonts w:ascii="ClanLF-Bold" w:hAnsi="ClanLF-Bold" w:cs="ClanLF-Bold"/>
          <w:b/>
          <w:bCs/>
          <w:color w:val="89C050"/>
          <w:sz w:val="20"/>
          <w:szCs w:val="20"/>
        </w:rPr>
        <w:t xml:space="preserve"> out. This behaviour happens face to face and online.</w:t>
      </w:r>
    </w:p>
    <w:p w:rsidR="00D06634" w:rsidRPr="00D06634" w:rsidRDefault="00D06634" w:rsidP="00D06634">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D06634">
        <w:rPr>
          <w:rFonts w:ascii="ClanLF-News" w:hAnsi="ClanLF-News" w:cs="ClanLF-News"/>
          <w:color w:val="89C050"/>
          <w:sz w:val="20"/>
          <w:szCs w:val="20"/>
        </w:rPr>
        <w:t>(</w:t>
      </w:r>
      <w:proofErr w:type="spellStart"/>
      <w:proofErr w:type="gramStart"/>
      <w:r w:rsidRPr="00D06634">
        <w:rPr>
          <w:rFonts w:ascii="ClanLF-News" w:hAnsi="ClanLF-News" w:cs="ClanLF-News"/>
          <w:color w:val="89C050"/>
          <w:sz w:val="20"/>
          <w:szCs w:val="20"/>
        </w:rPr>
        <w:t>respectme</w:t>
      </w:r>
      <w:proofErr w:type="spellEnd"/>
      <w:proofErr w:type="gramEnd"/>
      <w:r w:rsidRPr="00D06634">
        <w:rPr>
          <w:rFonts w:ascii="ClanLF-News" w:hAnsi="ClanLF-News" w:cs="ClanLF-News"/>
          <w:color w:val="89C050"/>
          <w:sz w:val="20"/>
          <w:szCs w:val="20"/>
        </w:rPr>
        <w:t>, 2015)</w:t>
      </w:r>
    </w:p>
    <w:p w:rsidR="001C226B" w:rsidRDefault="001C226B"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C226B" w:rsidRDefault="001C226B"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C226B" w:rsidRDefault="001C226B"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90E0E" w:rsidRPr="00190E0E" w:rsidRDefault="00190E0E" w:rsidP="00190E0E">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190E0E" w:rsidRPr="00190E0E" w:rsidRDefault="00190E0E" w:rsidP="00190E0E">
      <w:pPr>
        <w:autoSpaceDE w:val="0"/>
        <w:autoSpaceDN w:val="0"/>
        <w:adjustRightInd w:val="0"/>
        <w:spacing w:after="0" w:line="240" w:lineRule="auto"/>
        <w:ind w:firstLine="360"/>
        <w:rPr>
          <w:rFonts w:asciiTheme="majorHAnsi" w:hAnsiTheme="majorHAnsi" w:cs="Imago-Medium"/>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P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190E0E" w:rsidRDefault="00190E0E" w:rsidP="00190E0E">
      <w:pPr>
        <w:autoSpaceDE w:val="0"/>
        <w:autoSpaceDN w:val="0"/>
        <w:adjustRightInd w:val="0"/>
        <w:spacing w:after="0" w:line="240" w:lineRule="auto"/>
        <w:rPr>
          <w:rFonts w:asciiTheme="majorHAnsi" w:hAnsiTheme="majorHAnsi" w:cs="Imago-Medium"/>
          <w:b/>
          <w:bCs/>
          <w:sz w:val="20"/>
          <w:szCs w:val="20"/>
        </w:rPr>
      </w:pPr>
    </w:p>
    <w:p w:rsidR="00A14A93" w:rsidRDefault="00A14A93" w:rsidP="00190E0E">
      <w:pPr>
        <w:autoSpaceDE w:val="0"/>
        <w:autoSpaceDN w:val="0"/>
        <w:adjustRightInd w:val="0"/>
        <w:spacing w:after="0" w:line="240" w:lineRule="auto"/>
        <w:rPr>
          <w:rFonts w:asciiTheme="majorHAnsi" w:hAnsiTheme="majorHAnsi" w:cs="Imago-Medium"/>
          <w:b/>
          <w:bCs/>
          <w:sz w:val="20"/>
          <w:szCs w:val="20"/>
        </w:rPr>
      </w:pPr>
    </w:p>
    <w:p w:rsidR="00A14A93" w:rsidRDefault="00A14A93" w:rsidP="00190E0E">
      <w:pPr>
        <w:autoSpaceDE w:val="0"/>
        <w:autoSpaceDN w:val="0"/>
        <w:adjustRightInd w:val="0"/>
        <w:spacing w:after="0" w:line="240" w:lineRule="auto"/>
        <w:rPr>
          <w:rFonts w:asciiTheme="majorHAnsi" w:hAnsiTheme="majorHAnsi" w:cs="Imago-Medium"/>
          <w:b/>
          <w:bCs/>
          <w:sz w:val="20"/>
          <w:szCs w:val="20"/>
        </w:rPr>
      </w:pPr>
    </w:p>
    <w:p w:rsidR="00B42B60" w:rsidRPr="00190E0E" w:rsidRDefault="00B42B60" w:rsidP="00190E0E">
      <w:pPr>
        <w:autoSpaceDE w:val="0"/>
        <w:autoSpaceDN w:val="0"/>
        <w:adjustRightInd w:val="0"/>
        <w:spacing w:after="0" w:line="240" w:lineRule="auto"/>
        <w:rPr>
          <w:rFonts w:asciiTheme="majorHAnsi" w:hAnsiTheme="majorHAnsi" w:cs="Imago-Medium"/>
          <w:b/>
          <w:bCs/>
          <w:sz w:val="20"/>
          <w:szCs w:val="20"/>
        </w:rPr>
      </w:pPr>
    </w:p>
    <w:p w:rsidR="00A14A93" w:rsidRDefault="00A14A93" w:rsidP="00A14A93">
      <w:pPr>
        <w:autoSpaceDE w:val="0"/>
        <w:autoSpaceDN w:val="0"/>
        <w:adjustRightInd w:val="0"/>
        <w:spacing w:after="0" w:line="240" w:lineRule="auto"/>
        <w:rPr>
          <w:rFonts w:asciiTheme="majorHAnsi" w:hAnsiTheme="majorHAnsi" w:cs="Imago-Medium"/>
          <w:b/>
          <w:bCs/>
          <w:sz w:val="20"/>
          <w:szCs w:val="20"/>
        </w:rPr>
      </w:pPr>
    </w:p>
    <w:p w:rsidR="00A14A93" w:rsidRPr="00A14A93" w:rsidRDefault="00A14A93" w:rsidP="00A14A93">
      <w:pPr>
        <w:autoSpaceDE w:val="0"/>
        <w:autoSpaceDN w:val="0"/>
        <w:adjustRightInd w:val="0"/>
        <w:spacing w:after="0" w:line="240" w:lineRule="auto"/>
        <w:rPr>
          <w:rFonts w:asciiTheme="majorHAnsi" w:hAnsiTheme="majorHAnsi" w:cs="Imago-Medium"/>
          <w:b/>
          <w:bCs/>
          <w:sz w:val="20"/>
          <w:szCs w:val="20"/>
        </w:rPr>
      </w:pPr>
    </w:p>
    <w:p w:rsidR="00190E0E" w:rsidRDefault="001C226B" w:rsidP="001C226B">
      <w:pPr>
        <w:pStyle w:val="ListParagraph"/>
        <w:numPr>
          <w:ilvl w:val="0"/>
          <w:numId w:val="3"/>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b/>
          <w:bCs/>
          <w:sz w:val="20"/>
          <w:szCs w:val="20"/>
        </w:rPr>
        <w:t>Anti-Bullying Strategies</w:t>
      </w:r>
      <w:r w:rsidR="00414F7B">
        <w:rPr>
          <w:rFonts w:asciiTheme="majorHAnsi" w:hAnsiTheme="majorHAnsi" w:cs="Imago-Medium"/>
          <w:b/>
          <w:bCs/>
          <w:sz w:val="20"/>
          <w:szCs w:val="20"/>
        </w:rPr>
        <w:t xml:space="preserve"> (including anti-bullying ambassador roles)</w:t>
      </w:r>
    </w:p>
    <w:p w:rsidR="001C226B" w:rsidRDefault="001C226B" w:rsidP="001C226B">
      <w:pPr>
        <w:autoSpaceDE w:val="0"/>
        <w:autoSpaceDN w:val="0"/>
        <w:adjustRightInd w:val="0"/>
        <w:spacing w:after="0" w:line="240" w:lineRule="auto"/>
        <w:rPr>
          <w:rFonts w:asciiTheme="majorHAnsi" w:hAnsiTheme="majorHAnsi" w:cs="Imago-Medium"/>
          <w:b/>
          <w:bCs/>
          <w:sz w:val="20"/>
          <w:szCs w:val="20"/>
        </w:rPr>
      </w:pPr>
    </w:p>
    <w:p w:rsidR="001C226B" w:rsidRP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sz w:val="20"/>
          <w:szCs w:val="20"/>
        </w:rPr>
        <w:t>Clear and consistent message that bullying is unacceptable.</w:t>
      </w:r>
    </w:p>
    <w:p w:rsidR="001C226B" w:rsidRP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sz w:val="20"/>
          <w:szCs w:val="20"/>
        </w:rPr>
        <w:t>Encourage parents to discuss any bullying issues</w:t>
      </w:r>
    </w:p>
    <w:p w:rsidR="001C226B" w:rsidRP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sz w:val="20"/>
          <w:szCs w:val="20"/>
        </w:rPr>
        <w:t>Display anti-bullying posters</w:t>
      </w:r>
    </w:p>
    <w:p w:rsidR="001C226B" w:rsidRP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sz w:val="20"/>
          <w:szCs w:val="20"/>
        </w:rPr>
        <w:t>Highlight the issue of bullying through assemblies, drama, health and wellbeing, and during anti-bullying week.</w:t>
      </w:r>
    </w:p>
    <w:p w:rsidR="001C226B" w:rsidRP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sz w:val="20"/>
          <w:szCs w:val="20"/>
        </w:rPr>
        <w:t>The whole school adopts a promoting better behaviour strategy. Pupils are rewarded weekly.</w:t>
      </w:r>
    </w:p>
    <w:p w:rsidR="001C226B" w:rsidRP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sz w:val="20"/>
          <w:szCs w:val="20"/>
        </w:rPr>
        <w:t>Buddying/ mentoring.</w:t>
      </w:r>
    </w:p>
    <w:p w:rsid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sz w:val="20"/>
          <w:szCs w:val="20"/>
        </w:rPr>
      </w:pPr>
      <w:r w:rsidRPr="001C226B">
        <w:rPr>
          <w:rFonts w:asciiTheme="majorHAnsi" w:hAnsiTheme="majorHAnsi" w:cs="Imago-Medium"/>
          <w:sz w:val="20"/>
          <w:szCs w:val="20"/>
        </w:rPr>
        <w:t>Pupils are supervised at vulnerable times.</w:t>
      </w:r>
    </w:p>
    <w:p w:rsid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sz w:val="20"/>
          <w:szCs w:val="20"/>
        </w:rPr>
      </w:pPr>
      <w:r>
        <w:rPr>
          <w:rFonts w:asciiTheme="majorHAnsi" w:hAnsiTheme="majorHAnsi" w:cs="Imago-Medium"/>
          <w:sz w:val="20"/>
          <w:szCs w:val="20"/>
        </w:rPr>
        <w:t>Pupil and parent council are aware of anti-bullying policy.</w:t>
      </w:r>
    </w:p>
    <w:p w:rsidR="001C226B" w:rsidRDefault="001C226B" w:rsidP="001C226B">
      <w:pPr>
        <w:pStyle w:val="ListParagraph"/>
        <w:numPr>
          <w:ilvl w:val="0"/>
          <w:numId w:val="9"/>
        </w:numPr>
        <w:autoSpaceDE w:val="0"/>
        <w:autoSpaceDN w:val="0"/>
        <w:adjustRightInd w:val="0"/>
        <w:spacing w:after="0" w:line="240" w:lineRule="auto"/>
        <w:rPr>
          <w:rFonts w:asciiTheme="majorHAnsi" w:hAnsiTheme="majorHAnsi" w:cs="Imago-Medium"/>
          <w:sz w:val="20"/>
          <w:szCs w:val="20"/>
        </w:rPr>
      </w:pPr>
      <w:r>
        <w:rPr>
          <w:rFonts w:asciiTheme="majorHAnsi" w:hAnsiTheme="majorHAnsi" w:cs="Imago-Medium"/>
          <w:sz w:val="20"/>
          <w:szCs w:val="20"/>
        </w:rPr>
        <w:t>Restorative practice and solution focused approaches used for dealing with issues.</w:t>
      </w:r>
    </w:p>
    <w:p w:rsidR="00A14A93" w:rsidRPr="00A14A93" w:rsidRDefault="00A14A93" w:rsidP="00A14A93">
      <w:pPr>
        <w:pStyle w:val="ListParagraph"/>
        <w:widowControl w:val="0"/>
        <w:numPr>
          <w:ilvl w:val="0"/>
          <w:numId w:val="9"/>
        </w:numPr>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Ensure pupils are well supervised at break, lunch and home time.</w:t>
      </w:r>
    </w:p>
    <w:p w:rsidR="00A14A93" w:rsidRDefault="00A14A93" w:rsidP="00A14A93">
      <w:pPr>
        <w:pStyle w:val="ListParagraph"/>
        <w:widowControl w:val="0"/>
        <w:numPr>
          <w:ilvl w:val="0"/>
          <w:numId w:val="9"/>
        </w:numPr>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Promote positive relationships at all times.</w:t>
      </w:r>
    </w:p>
    <w:p w:rsidR="00414F7B" w:rsidRPr="00414F7B" w:rsidRDefault="00414F7B" w:rsidP="00414F7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sidRPr="00414F7B">
        <w:rPr>
          <w:rFonts w:asciiTheme="majorHAnsi" w:hAnsiTheme="majorHAnsi" w:cs="Imago-Medium"/>
          <w:i/>
          <w:iCs/>
          <w:sz w:val="20"/>
          <w:szCs w:val="20"/>
        </w:rPr>
        <w:lastRenderedPageBreak/>
        <w:t>Anti-bullying ambassadors</w:t>
      </w:r>
      <w:r>
        <w:rPr>
          <w:rFonts w:asciiTheme="majorHAnsi" w:hAnsiTheme="majorHAnsi" w:cs="Imago-Medium"/>
          <w:sz w:val="20"/>
          <w:szCs w:val="20"/>
        </w:rPr>
        <w:t xml:space="preserve"> from the junior and senior school are used to inseminate ideas of anti-bullying and are approachable with any issues relating to bullying or behaviour.</w:t>
      </w:r>
    </w:p>
    <w:p w:rsidR="00414F7B" w:rsidRPr="00414F7B" w:rsidRDefault="00414F7B" w:rsidP="00414F7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i/>
          <w:iCs/>
          <w:sz w:val="20"/>
          <w:szCs w:val="20"/>
        </w:rPr>
        <w:t xml:space="preserve">Anti- bullying ambassadors </w:t>
      </w:r>
      <w:r w:rsidRPr="00414F7B">
        <w:rPr>
          <w:rFonts w:asciiTheme="majorHAnsi" w:hAnsiTheme="majorHAnsi" w:cs="Imago-Medium"/>
          <w:sz w:val="20"/>
          <w:szCs w:val="20"/>
        </w:rPr>
        <w:t>help promote anti-bullying through assemblies and anti-bullying week</w:t>
      </w:r>
      <w:r>
        <w:rPr>
          <w:rFonts w:asciiTheme="majorHAnsi" w:hAnsiTheme="majorHAnsi" w:cs="Imago-Medium"/>
          <w:i/>
          <w:iCs/>
          <w:sz w:val="20"/>
          <w:szCs w:val="20"/>
        </w:rPr>
        <w:t>.</w:t>
      </w:r>
    </w:p>
    <w:p w:rsidR="00414F7B" w:rsidRPr="001C226B" w:rsidRDefault="00414F7B" w:rsidP="00414F7B">
      <w:pPr>
        <w:pStyle w:val="ListParagraph"/>
        <w:numPr>
          <w:ilvl w:val="0"/>
          <w:numId w:val="9"/>
        </w:numPr>
        <w:autoSpaceDE w:val="0"/>
        <w:autoSpaceDN w:val="0"/>
        <w:adjustRightInd w:val="0"/>
        <w:spacing w:after="0" w:line="240" w:lineRule="auto"/>
        <w:rPr>
          <w:rFonts w:asciiTheme="majorHAnsi" w:hAnsiTheme="majorHAnsi" w:cs="Imago-Medium"/>
          <w:b/>
          <w:bCs/>
          <w:sz w:val="20"/>
          <w:szCs w:val="20"/>
        </w:rPr>
      </w:pPr>
      <w:r>
        <w:rPr>
          <w:rFonts w:asciiTheme="majorHAnsi" w:hAnsiTheme="majorHAnsi" w:cs="Imago-Medium"/>
          <w:i/>
          <w:iCs/>
          <w:sz w:val="20"/>
          <w:szCs w:val="20"/>
        </w:rPr>
        <w:t xml:space="preserve">Anti-bullying ambassadors </w:t>
      </w:r>
      <w:r>
        <w:rPr>
          <w:rFonts w:asciiTheme="majorHAnsi" w:hAnsiTheme="majorHAnsi" w:cs="Imago-Medium"/>
          <w:sz w:val="20"/>
          <w:szCs w:val="20"/>
        </w:rPr>
        <w:t>are approachable and willing to listen.</w:t>
      </w:r>
    </w:p>
    <w:p w:rsidR="00414F7B" w:rsidRPr="00414F7B" w:rsidRDefault="00414F7B" w:rsidP="00414F7B">
      <w:pPr>
        <w:pStyle w:val="ListParagraph"/>
        <w:widowControl w:val="0"/>
        <w:numPr>
          <w:ilvl w:val="0"/>
          <w:numId w:val="9"/>
        </w:numPr>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Pr>
          <w:rFonts w:asciiTheme="majorHAnsi" w:hAnsiTheme="majorHAnsi" w:cs="Imago-Medium"/>
          <w:sz w:val="20"/>
          <w:szCs w:val="20"/>
        </w:rPr>
        <w:t xml:space="preserve">Encourage the reporting of bullying behaviours to staff or </w:t>
      </w:r>
      <w:r w:rsidRPr="00414F7B">
        <w:rPr>
          <w:rFonts w:asciiTheme="majorHAnsi" w:hAnsiTheme="majorHAnsi" w:cs="Imago-Medium"/>
          <w:i/>
          <w:iCs/>
          <w:sz w:val="20"/>
          <w:szCs w:val="20"/>
        </w:rPr>
        <w:t>anti-bullying ambassadors</w:t>
      </w:r>
      <w:r>
        <w:rPr>
          <w:rFonts w:asciiTheme="majorHAnsi" w:hAnsiTheme="majorHAnsi" w:cs="Imago-Medium"/>
          <w:sz w:val="20"/>
          <w:szCs w:val="20"/>
        </w:rPr>
        <w:t>.</w:t>
      </w:r>
    </w:p>
    <w:p w:rsidR="00AC7472" w:rsidRPr="00A14A93" w:rsidRDefault="00AC7472" w:rsidP="00A14A93">
      <w:pPr>
        <w:pStyle w:val="ListParagraph"/>
        <w:widowControl w:val="0"/>
        <w:numPr>
          <w:ilvl w:val="0"/>
          <w:numId w:val="9"/>
        </w:numPr>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414F7B">
        <w:rPr>
          <w:rFonts w:asciiTheme="majorHAnsi" w:eastAsiaTheme="minorEastAsia" w:hAnsiTheme="majorHAnsi" w:cs="Arial"/>
          <w:i/>
          <w:iCs/>
          <w:color w:val="000000"/>
          <w:kern w:val="28"/>
          <w:sz w:val="20"/>
          <w:szCs w:val="20"/>
          <w:lang w:eastAsia="en-GB"/>
        </w:rPr>
        <w:t>Anti-bullying ambassador</w:t>
      </w:r>
      <w:r>
        <w:rPr>
          <w:rFonts w:asciiTheme="majorHAnsi" w:eastAsiaTheme="minorEastAsia" w:hAnsiTheme="majorHAnsi" w:cs="Arial"/>
          <w:color w:val="000000"/>
          <w:kern w:val="28"/>
          <w:sz w:val="20"/>
          <w:szCs w:val="20"/>
          <w:lang w:eastAsia="en-GB"/>
        </w:rPr>
        <w:t xml:space="preserve"> photos </w:t>
      </w:r>
      <w:r w:rsidR="00414F7B">
        <w:rPr>
          <w:rFonts w:asciiTheme="majorHAnsi" w:eastAsiaTheme="minorEastAsia" w:hAnsiTheme="majorHAnsi" w:cs="Arial"/>
          <w:color w:val="000000"/>
          <w:kern w:val="28"/>
          <w:sz w:val="20"/>
          <w:szCs w:val="20"/>
          <w:lang w:eastAsia="en-GB"/>
        </w:rPr>
        <w:t xml:space="preserve">are </w:t>
      </w:r>
      <w:r>
        <w:rPr>
          <w:rFonts w:asciiTheme="majorHAnsi" w:eastAsiaTheme="minorEastAsia" w:hAnsiTheme="majorHAnsi" w:cs="Arial"/>
          <w:color w:val="000000"/>
          <w:kern w:val="28"/>
          <w:sz w:val="20"/>
          <w:szCs w:val="20"/>
          <w:lang w:eastAsia="en-GB"/>
        </w:rPr>
        <w:t xml:space="preserve">on </w:t>
      </w:r>
      <w:r w:rsidR="00414F7B">
        <w:rPr>
          <w:rFonts w:asciiTheme="majorHAnsi" w:eastAsiaTheme="minorEastAsia" w:hAnsiTheme="majorHAnsi" w:cs="Arial"/>
          <w:color w:val="000000"/>
          <w:kern w:val="28"/>
          <w:sz w:val="20"/>
          <w:szCs w:val="20"/>
          <w:lang w:eastAsia="en-GB"/>
        </w:rPr>
        <w:t xml:space="preserve">the </w:t>
      </w:r>
      <w:r>
        <w:rPr>
          <w:rFonts w:asciiTheme="majorHAnsi" w:eastAsiaTheme="minorEastAsia" w:hAnsiTheme="majorHAnsi" w:cs="Arial"/>
          <w:color w:val="000000"/>
          <w:kern w:val="28"/>
          <w:sz w:val="20"/>
          <w:szCs w:val="20"/>
          <w:lang w:eastAsia="en-GB"/>
        </w:rPr>
        <w:t>pupil info wall</w:t>
      </w:r>
      <w:r w:rsidR="007E7C9F">
        <w:rPr>
          <w:rFonts w:asciiTheme="majorHAnsi" w:eastAsiaTheme="minorEastAsia" w:hAnsiTheme="majorHAnsi" w:cs="Arial"/>
          <w:color w:val="000000"/>
          <w:kern w:val="28"/>
          <w:sz w:val="20"/>
          <w:szCs w:val="20"/>
          <w:lang w:eastAsia="en-GB"/>
        </w:rPr>
        <w:t>/ dinner hall</w:t>
      </w:r>
      <w:r>
        <w:rPr>
          <w:rFonts w:asciiTheme="majorHAnsi" w:eastAsiaTheme="minorEastAsia" w:hAnsiTheme="majorHAnsi" w:cs="Arial"/>
          <w:color w:val="000000"/>
          <w:kern w:val="28"/>
          <w:sz w:val="20"/>
          <w:szCs w:val="20"/>
          <w:lang w:eastAsia="en-GB"/>
        </w:rPr>
        <w:t>.</w:t>
      </w:r>
    </w:p>
    <w:p w:rsidR="00A14A93" w:rsidRDefault="00A14A93" w:rsidP="00A14A93">
      <w:pPr>
        <w:pStyle w:val="ListParagraph"/>
        <w:autoSpaceDE w:val="0"/>
        <w:autoSpaceDN w:val="0"/>
        <w:adjustRightInd w:val="0"/>
        <w:spacing w:after="0" w:line="240" w:lineRule="auto"/>
        <w:rPr>
          <w:rFonts w:asciiTheme="majorHAnsi" w:hAnsiTheme="majorHAnsi" w:cs="Imago-Medium"/>
          <w:sz w:val="20"/>
          <w:szCs w:val="20"/>
        </w:rPr>
      </w:pPr>
    </w:p>
    <w:p w:rsidR="001C226B" w:rsidRDefault="001C226B" w:rsidP="001C226B">
      <w:pPr>
        <w:pStyle w:val="ListParagraph"/>
        <w:autoSpaceDE w:val="0"/>
        <w:autoSpaceDN w:val="0"/>
        <w:adjustRightInd w:val="0"/>
        <w:spacing w:after="0" w:line="240" w:lineRule="auto"/>
        <w:rPr>
          <w:rFonts w:asciiTheme="majorHAnsi" w:hAnsiTheme="majorHAnsi" w:cs="Imago-Medium"/>
          <w:sz w:val="20"/>
          <w:szCs w:val="20"/>
        </w:rPr>
      </w:pPr>
    </w:p>
    <w:p w:rsidR="001C226B" w:rsidRDefault="001C226B" w:rsidP="001C226B">
      <w:pPr>
        <w:pStyle w:val="ListParagraph"/>
        <w:autoSpaceDE w:val="0"/>
        <w:autoSpaceDN w:val="0"/>
        <w:adjustRightInd w:val="0"/>
        <w:spacing w:after="0" w:line="240" w:lineRule="auto"/>
        <w:rPr>
          <w:rFonts w:asciiTheme="majorHAnsi" w:hAnsiTheme="majorHAnsi" w:cs="Imago-Medium"/>
          <w:sz w:val="20"/>
          <w:szCs w:val="20"/>
        </w:rPr>
      </w:pPr>
    </w:p>
    <w:p w:rsidR="00A14A93" w:rsidRPr="00A14A93" w:rsidRDefault="00A14A93" w:rsidP="00A14A93">
      <w:pPr>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sectPr w:rsidR="00A14A93" w:rsidRPr="00A14A93" w:rsidSect="00A14A93">
          <w:pgSz w:w="12240" w:h="15840"/>
          <w:pgMar w:top="426" w:right="1440" w:bottom="1440" w:left="1440" w:header="720" w:footer="720" w:gutter="0"/>
          <w:cols w:space="720"/>
          <w:noEndnote/>
        </w:sectPr>
      </w:pPr>
    </w:p>
    <w:p w:rsidR="00A14A93" w:rsidRPr="00A14A93" w:rsidRDefault="00A14A93" w:rsidP="00A14A93">
      <w:pPr>
        <w:pStyle w:val="ListParagraph"/>
        <w:widowControl w:val="0"/>
        <w:numPr>
          <w:ilvl w:val="0"/>
          <w:numId w:val="3"/>
        </w:numPr>
        <w:overflowPunct w:val="0"/>
        <w:autoSpaceDE w:val="0"/>
        <w:autoSpaceDN w:val="0"/>
        <w:adjustRightInd w:val="0"/>
        <w:spacing w:after="0" w:line="273" w:lineRule="auto"/>
        <w:rPr>
          <w:rFonts w:asciiTheme="majorHAnsi" w:eastAsiaTheme="minorEastAsia" w:hAnsiTheme="majorHAnsi" w:cs="Calibri"/>
          <w:b/>
          <w:bCs/>
          <w:color w:val="000000"/>
          <w:kern w:val="28"/>
          <w:sz w:val="20"/>
          <w:szCs w:val="20"/>
          <w:lang w:eastAsia="en-GB"/>
        </w:rPr>
      </w:pPr>
      <w:r w:rsidRPr="00A14A93">
        <w:rPr>
          <w:rFonts w:asciiTheme="majorHAnsi" w:eastAsiaTheme="minorEastAsia" w:hAnsiTheme="majorHAnsi" w:cs="Calibri"/>
          <w:b/>
          <w:bCs/>
          <w:color w:val="000000"/>
          <w:kern w:val="28"/>
          <w:sz w:val="20"/>
          <w:szCs w:val="20"/>
          <w:lang w:eastAsia="en-GB"/>
        </w:rPr>
        <w:lastRenderedPageBreak/>
        <w:t xml:space="preserve">Strategies </w:t>
      </w:r>
      <w:r>
        <w:rPr>
          <w:rFonts w:asciiTheme="majorHAnsi" w:eastAsiaTheme="minorEastAsia" w:hAnsiTheme="majorHAnsi" w:cs="Calibri"/>
          <w:b/>
          <w:bCs/>
          <w:color w:val="000000"/>
          <w:kern w:val="28"/>
          <w:sz w:val="20"/>
          <w:szCs w:val="20"/>
          <w:lang w:eastAsia="en-GB"/>
        </w:rPr>
        <w:t>Implemented to Deal with B</w:t>
      </w:r>
      <w:r w:rsidRPr="00A14A93">
        <w:rPr>
          <w:rFonts w:asciiTheme="majorHAnsi" w:eastAsiaTheme="minorEastAsia" w:hAnsiTheme="majorHAnsi" w:cs="Calibri"/>
          <w:b/>
          <w:bCs/>
          <w:color w:val="000000"/>
          <w:kern w:val="28"/>
          <w:sz w:val="20"/>
          <w:szCs w:val="20"/>
          <w:lang w:eastAsia="en-GB"/>
        </w:rPr>
        <w:t>ullying</w:t>
      </w:r>
    </w:p>
    <w:p w:rsidR="00A14A93" w:rsidRDefault="00A14A93" w:rsidP="00A14A93">
      <w:pPr>
        <w:pStyle w:val="ListParagraph"/>
        <w:widowControl w:val="0"/>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p>
    <w:p w:rsidR="00A14A93" w:rsidRPr="00A14A93" w:rsidRDefault="00A14A93" w:rsidP="00A14A93">
      <w:pPr>
        <w:pStyle w:val="ListParagraph"/>
        <w:widowControl w:val="0"/>
        <w:numPr>
          <w:ilvl w:val="0"/>
          <w:numId w:val="12"/>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Deal with incidents of bullying calmly an</w:t>
      </w:r>
      <w:r>
        <w:rPr>
          <w:rFonts w:asciiTheme="majorHAnsi" w:eastAsiaTheme="minorEastAsia" w:hAnsiTheme="majorHAnsi" w:cs="Calibri"/>
          <w:color w:val="000000"/>
          <w:kern w:val="28"/>
          <w:sz w:val="20"/>
          <w:szCs w:val="20"/>
          <w:lang w:eastAsia="en-GB"/>
        </w:rPr>
        <w:t>d sensitively taking the wishes of the victim in to account. Reassure victims.</w:t>
      </w:r>
    </w:p>
    <w:p w:rsidR="00A14A93" w:rsidRPr="00A14A93" w:rsidRDefault="00A14A93" w:rsidP="00A14A93">
      <w:pPr>
        <w:pStyle w:val="ListParagraph"/>
        <w:widowControl w:val="0"/>
        <w:numPr>
          <w:ilvl w:val="0"/>
          <w:numId w:val="12"/>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 xml:space="preserve">Deal with bullying </w:t>
      </w:r>
      <w:r>
        <w:rPr>
          <w:rFonts w:asciiTheme="majorHAnsi" w:eastAsiaTheme="minorEastAsia" w:hAnsiTheme="majorHAnsi" w:cs="Calibri"/>
          <w:color w:val="000000"/>
          <w:kern w:val="28"/>
          <w:sz w:val="20"/>
          <w:szCs w:val="20"/>
          <w:lang w:eastAsia="en-GB"/>
        </w:rPr>
        <w:t>incidents as quickly</w:t>
      </w:r>
      <w:r w:rsidRPr="00A14A93">
        <w:rPr>
          <w:rFonts w:asciiTheme="majorHAnsi" w:eastAsiaTheme="minorEastAsia" w:hAnsiTheme="majorHAnsi" w:cs="Calibri"/>
          <w:color w:val="000000"/>
          <w:kern w:val="28"/>
          <w:sz w:val="20"/>
          <w:szCs w:val="20"/>
          <w:lang w:eastAsia="en-GB"/>
        </w:rPr>
        <w:t>.</w:t>
      </w:r>
    </w:p>
    <w:p w:rsidR="00A14A93" w:rsidRDefault="00A14A93" w:rsidP="00A14A93">
      <w:pPr>
        <w:pStyle w:val="ListParagraph"/>
        <w:widowControl w:val="0"/>
        <w:numPr>
          <w:ilvl w:val="0"/>
          <w:numId w:val="12"/>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Promote restorative practice</w:t>
      </w:r>
      <w:r w:rsidRPr="00A14A93">
        <w:rPr>
          <w:rFonts w:asciiTheme="majorHAnsi" w:eastAsiaTheme="minorEastAsia" w:hAnsiTheme="majorHAnsi" w:cs="Calibri"/>
          <w:color w:val="000000"/>
          <w:kern w:val="28"/>
          <w:sz w:val="20"/>
          <w:szCs w:val="20"/>
          <w:lang w:eastAsia="en-GB"/>
        </w:rPr>
        <w:t>.</w:t>
      </w:r>
    </w:p>
    <w:p w:rsidR="00A14A93" w:rsidRPr="00A14A93" w:rsidRDefault="00A14A93" w:rsidP="00A14A93">
      <w:pPr>
        <w:pStyle w:val="ListParagraph"/>
        <w:widowControl w:val="0"/>
        <w:numPr>
          <w:ilvl w:val="0"/>
          <w:numId w:val="12"/>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Parents should be informed immedia</w:t>
      </w:r>
      <w:r>
        <w:rPr>
          <w:rFonts w:asciiTheme="majorHAnsi" w:eastAsiaTheme="minorEastAsia" w:hAnsiTheme="majorHAnsi" w:cs="Calibri"/>
          <w:color w:val="000000"/>
          <w:kern w:val="28"/>
          <w:sz w:val="20"/>
          <w:szCs w:val="20"/>
          <w:lang w:eastAsia="en-GB"/>
        </w:rPr>
        <w:t>tely –both victim and aggressor, with guidance and support offered.</w:t>
      </w:r>
    </w:p>
    <w:p w:rsidR="00A14A93" w:rsidRDefault="00A14A93" w:rsidP="00A14A93">
      <w:pPr>
        <w:pStyle w:val="ListParagraph"/>
        <w:widowControl w:val="0"/>
        <w:numPr>
          <w:ilvl w:val="0"/>
          <w:numId w:val="12"/>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Key Teacher informed and situation monitored.</w:t>
      </w:r>
    </w:p>
    <w:p w:rsidR="00A14A93" w:rsidRDefault="00A14A93" w:rsidP="00A14A93">
      <w:pPr>
        <w:pStyle w:val="ListParagraph"/>
        <w:widowControl w:val="0"/>
        <w:numPr>
          <w:ilvl w:val="0"/>
          <w:numId w:val="12"/>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Teachers and support staff are kept informed of incidents and agreement reached on how to support pupils. Friday a.m. meetings with PSA staff and Monday p.m. meetings with teaching staff.</w:t>
      </w:r>
    </w:p>
    <w:p w:rsidR="00A14A93" w:rsidRDefault="00A14A93" w:rsidP="00A14A93">
      <w:pPr>
        <w:pStyle w:val="ListParagraph"/>
        <w:widowControl w:val="0"/>
        <w:numPr>
          <w:ilvl w:val="0"/>
          <w:numId w:val="12"/>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Cases of bullying are brought out in to the open so that pupils know what has taken place and how it was dealt with.</w:t>
      </w:r>
    </w:p>
    <w:p w:rsidR="007E7C9F" w:rsidRDefault="007E7C9F" w:rsidP="007E7C9F">
      <w:pPr>
        <w:widowControl w:val="0"/>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p>
    <w:p w:rsidR="007E7C9F" w:rsidRPr="007E7C9F" w:rsidRDefault="007E7C9F" w:rsidP="007E7C9F">
      <w:pPr>
        <w:pStyle w:val="ListParagraph"/>
        <w:widowControl w:val="0"/>
        <w:numPr>
          <w:ilvl w:val="0"/>
          <w:numId w:val="3"/>
        </w:numPr>
        <w:overflowPunct w:val="0"/>
        <w:autoSpaceDE w:val="0"/>
        <w:autoSpaceDN w:val="0"/>
        <w:adjustRightInd w:val="0"/>
        <w:spacing w:after="0" w:line="273" w:lineRule="auto"/>
        <w:rPr>
          <w:rFonts w:asciiTheme="majorHAnsi" w:eastAsiaTheme="minorEastAsia" w:hAnsiTheme="majorHAnsi" w:cs="Calibri"/>
          <w:b/>
          <w:bCs/>
          <w:color w:val="000000"/>
          <w:kern w:val="28"/>
          <w:sz w:val="20"/>
          <w:szCs w:val="20"/>
          <w:lang w:eastAsia="en-GB"/>
        </w:rPr>
      </w:pPr>
      <w:r>
        <w:rPr>
          <w:rFonts w:asciiTheme="majorHAnsi" w:eastAsiaTheme="minorEastAsia" w:hAnsiTheme="majorHAnsi" w:cs="Calibri"/>
          <w:b/>
          <w:bCs/>
          <w:color w:val="000000"/>
          <w:kern w:val="28"/>
          <w:sz w:val="20"/>
          <w:szCs w:val="20"/>
          <w:lang w:eastAsia="en-GB"/>
        </w:rPr>
        <w:t>LGBT+</w:t>
      </w:r>
    </w:p>
    <w:p w:rsidR="007E7C9F" w:rsidRDefault="007E7C9F" w:rsidP="007E7C9F">
      <w:pPr>
        <w:pStyle w:val="ListParagraph"/>
        <w:widowControl w:val="0"/>
        <w:numPr>
          <w:ilvl w:val="0"/>
          <w:numId w:val="15"/>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 xml:space="preserve">Whole school addresses any use of homophobic or </w:t>
      </w:r>
      <w:proofErr w:type="spellStart"/>
      <w:r>
        <w:rPr>
          <w:rFonts w:asciiTheme="majorHAnsi" w:eastAsiaTheme="minorEastAsia" w:hAnsiTheme="majorHAnsi" w:cs="Calibri"/>
          <w:color w:val="000000"/>
          <w:kern w:val="28"/>
          <w:sz w:val="20"/>
          <w:szCs w:val="20"/>
          <w:lang w:eastAsia="en-GB"/>
        </w:rPr>
        <w:t>transphobic</w:t>
      </w:r>
      <w:proofErr w:type="spellEnd"/>
      <w:r>
        <w:rPr>
          <w:rFonts w:asciiTheme="majorHAnsi" w:eastAsiaTheme="minorEastAsia" w:hAnsiTheme="majorHAnsi" w:cs="Calibri"/>
          <w:color w:val="000000"/>
          <w:kern w:val="28"/>
          <w:sz w:val="20"/>
          <w:szCs w:val="20"/>
          <w:lang w:eastAsia="en-GB"/>
        </w:rPr>
        <w:t xml:space="preserve"> language (including jokes.) </w:t>
      </w:r>
    </w:p>
    <w:p w:rsidR="007E7C9F" w:rsidRDefault="007E7C9F" w:rsidP="007E7C9F">
      <w:pPr>
        <w:pStyle w:val="ListParagraph"/>
        <w:widowControl w:val="0"/>
        <w:numPr>
          <w:ilvl w:val="0"/>
          <w:numId w:val="15"/>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Follow the code ‘stop it, explain it, don’t ignore it.’</w:t>
      </w:r>
    </w:p>
    <w:p w:rsidR="007E7C9F" w:rsidRDefault="007E7C9F" w:rsidP="007E7C9F">
      <w:pPr>
        <w:pStyle w:val="ListParagraph"/>
        <w:widowControl w:val="0"/>
        <w:numPr>
          <w:ilvl w:val="0"/>
          <w:numId w:val="15"/>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 xml:space="preserve">Whole school will not excuse or accept homophobic or </w:t>
      </w:r>
      <w:proofErr w:type="spellStart"/>
      <w:r>
        <w:rPr>
          <w:rFonts w:asciiTheme="majorHAnsi" w:eastAsiaTheme="minorEastAsia" w:hAnsiTheme="majorHAnsi" w:cs="Calibri"/>
          <w:color w:val="000000"/>
          <w:kern w:val="28"/>
          <w:sz w:val="20"/>
          <w:szCs w:val="20"/>
          <w:lang w:eastAsia="en-GB"/>
        </w:rPr>
        <w:t>transphobic</w:t>
      </w:r>
      <w:proofErr w:type="spellEnd"/>
      <w:r>
        <w:rPr>
          <w:rFonts w:asciiTheme="majorHAnsi" w:eastAsiaTheme="minorEastAsia" w:hAnsiTheme="majorHAnsi" w:cs="Calibri"/>
          <w:color w:val="000000"/>
          <w:kern w:val="28"/>
          <w:sz w:val="20"/>
          <w:szCs w:val="20"/>
          <w:lang w:eastAsia="en-GB"/>
        </w:rPr>
        <w:t xml:space="preserve"> behaviour.</w:t>
      </w:r>
    </w:p>
    <w:p w:rsidR="007E7C9F" w:rsidRDefault="007E7C9F" w:rsidP="007E7C9F">
      <w:pPr>
        <w:pStyle w:val="ListParagraph"/>
        <w:widowControl w:val="0"/>
        <w:numPr>
          <w:ilvl w:val="0"/>
          <w:numId w:val="15"/>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Staff will model inclusive language and will incorporate LGBT+ themes in to the curriculum where appropriate.</w:t>
      </w:r>
    </w:p>
    <w:p w:rsidR="007E7C9F" w:rsidRDefault="007E7C9F" w:rsidP="007E7C9F">
      <w:pPr>
        <w:pStyle w:val="ListParagraph"/>
        <w:widowControl w:val="0"/>
        <w:numPr>
          <w:ilvl w:val="0"/>
          <w:numId w:val="15"/>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Posters will be clearly displayed which say who pupils can contact if they are concerned about LGBT+ issues (Miss Munro.)</w:t>
      </w:r>
    </w:p>
    <w:p w:rsidR="007E7C9F" w:rsidRDefault="007E7C9F" w:rsidP="007E7C9F">
      <w:pPr>
        <w:pStyle w:val="ListParagraph"/>
        <w:widowControl w:val="0"/>
        <w:numPr>
          <w:ilvl w:val="0"/>
          <w:numId w:val="15"/>
        </w:numPr>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r>
        <w:rPr>
          <w:rFonts w:asciiTheme="majorHAnsi" w:eastAsiaTheme="minorEastAsia" w:hAnsiTheme="majorHAnsi" w:cs="Calibri"/>
          <w:color w:val="000000"/>
          <w:kern w:val="28"/>
          <w:sz w:val="20"/>
          <w:szCs w:val="20"/>
          <w:lang w:eastAsia="en-GB"/>
        </w:rPr>
        <w:t>Weekly meetings of LGBT+ club, LGBT+ assemblies where appropriate and posters and artwork throughout the school to promote inclusion and visibility.</w:t>
      </w:r>
    </w:p>
    <w:p w:rsidR="007E7C9F" w:rsidRPr="007E7C9F" w:rsidRDefault="007E7C9F" w:rsidP="00414F7B">
      <w:pPr>
        <w:pStyle w:val="ListParagraph"/>
        <w:widowControl w:val="0"/>
        <w:overflowPunct w:val="0"/>
        <w:autoSpaceDE w:val="0"/>
        <w:autoSpaceDN w:val="0"/>
        <w:adjustRightInd w:val="0"/>
        <w:spacing w:after="0" w:line="273" w:lineRule="auto"/>
        <w:rPr>
          <w:rFonts w:asciiTheme="majorHAnsi" w:eastAsiaTheme="minorEastAsia" w:hAnsiTheme="majorHAnsi" w:cs="Calibri"/>
          <w:color w:val="000000"/>
          <w:kern w:val="28"/>
          <w:sz w:val="20"/>
          <w:szCs w:val="20"/>
          <w:lang w:eastAsia="en-GB"/>
        </w:rPr>
      </w:pPr>
    </w:p>
    <w:p w:rsidR="00A14A93" w:rsidRPr="00A14A93" w:rsidRDefault="00A14A93" w:rsidP="00A14A93">
      <w:pPr>
        <w:widowControl w:val="0"/>
        <w:overflowPunct w:val="0"/>
        <w:autoSpaceDE w:val="0"/>
        <w:autoSpaceDN w:val="0"/>
        <w:adjustRightInd w:val="0"/>
        <w:spacing w:after="0" w:line="273"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Pr="007E7C9F" w:rsidRDefault="00A14A93" w:rsidP="007E7C9F">
      <w:pPr>
        <w:pStyle w:val="ListParagraph"/>
        <w:widowControl w:val="0"/>
        <w:numPr>
          <w:ilvl w:val="0"/>
          <w:numId w:val="3"/>
        </w:numPr>
        <w:overflowPunct w:val="0"/>
        <w:autoSpaceDE w:val="0"/>
        <w:autoSpaceDN w:val="0"/>
        <w:adjustRightInd w:val="0"/>
        <w:spacing w:after="180" w:line="273" w:lineRule="auto"/>
        <w:rPr>
          <w:rFonts w:asciiTheme="majorHAnsi" w:eastAsiaTheme="minorEastAsia" w:hAnsiTheme="majorHAnsi" w:cs="Arial"/>
          <w:b/>
          <w:bCs/>
          <w:color w:val="000000"/>
          <w:kern w:val="28"/>
          <w:sz w:val="20"/>
          <w:szCs w:val="20"/>
          <w:lang w:eastAsia="en-GB"/>
        </w:rPr>
      </w:pPr>
      <w:r w:rsidRPr="007E7C9F">
        <w:rPr>
          <w:rFonts w:asciiTheme="majorHAnsi" w:eastAsiaTheme="minorEastAsia" w:hAnsiTheme="majorHAnsi" w:cs="Arial"/>
          <w:b/>
          <w:bCs/>
          <w:color w:val="000000"/>
          <w:kern w:val="28"/>
          <w:sz w:val="20"/>
          <w:szCs w:val="20"/>
          <w:lang w:eastAsia="en-GB"/>
        </w:rPr>
        <w:t>Procedures for dealing with Incidents of Bullying:</w:t>
      </w: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b/>
          <w:bCs/>
          <w:color w:val="000000"/>
          <w:kern w:val="28"/>
          <w:sz w:val="20"/>
          <w:szCs w:val="20"/>
          <w:lang w:eastAsia="en-GB"/>
        </w:rPr>
      </w:pPr>
      <w:r>
        <w:rPr>
          <w:rFonts w:asciiTheme="majorHAnsi" w:eastAsiaTheme="minorEastAsia" w:hAnsiTheme="majorHAnsi" w:cs="Arial"/>
          <w:b/>
          <w:bCs/>
          <w:color w:val="000000"/>
          <w:kern w:val="28"/>
          <w:sz w:val="20"/>
          <w:szCs w:val="20"/>
          <w:lang w:eastAsia="en-GB"/>
        </w:rPr>
        <w:t>Staff</w:t>
      </w: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Pr>
          <w:rFonts w:asciiTheme="majorHAnsi" w:eastAsiaTheme="minorEastAsia" w:hAnsiTheme="majorHAnsi" w:cs="Arial"/>
          <w:color w:val="000000"/>
          <w:kern w:val="28"/>
          <w:sz w:val="20"/>
          <w:szCs w:val="20"/>
          <w:lang w:eastAsia="en-GB"/>
        </w:rPr>
        <w:t>SLT, teaching staff and support staff monitor pupils most of the school day.</w:t>
      </w:r>
    </w:p>
    <w:p w:rsid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Any concerns that staff have based on observations of pupil interaction can be dealt with using a number of strategies suggested in promoting positive relationships.</w:t>
      </w:r>
    </w:p>
    <w:p w:rsid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 xml:space="preserve">All staff </w:t>
      </w:r>
      <w:proofErr w:type="gramStart"/>
      <w:r>
        <w:rPr>
          <w:rFonts w:asciiTheme="majorHAnsi" w:eastAsiaTheme="minorEastAsia" w:hAnsiTheme="majorHAnsi" w:cs="Arial"/>
          <w:color w:val="000000"/>
          <w:kern w:val="28"/>
          <w:sz w:val="20"/>
          <w:szCs w:val="20"/>
          <w:lang w:eastAsia="en-GB"/>
        </w:rPr>
        <w:t>have</w:t>
      </w:r>
      <w:proofErr w:type="gramEnd"/>
      <w:r w:rsidRPr="00A14A93">
        <w:rPr>
          <w:rFonts w:asciiTheme="majorHAnsi" w:eastAsiaTheme="minorEastAsia" w:hAnsiTheme="majorHAnsi" w:cs="Arial"/>
          <w:color w:val="000000"/>
          <w:kern w:val="28"/>
          <w:sz w:val="20"/>
          <w:szCs w:val="20"/>
          <w:lang w:eastAsia="en-GB"/>
        </w:rPr>
        <w:t xml:space="preserve"> a duty of care to respond to any incident which they regard as bullying.</w:t>
      </w:r>
    </w:p>
    <w:p w:rsid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Pr>
          <w:rFonts w:asciiTheme="majorHAnsi" w:eastAsiaTheme="minorEastAsia" w:hAnsiTheme="majorHAnsi" w:cs="Arial"/>
          <w:color w:val="000000"/>
          <w:kern w:val="28"/>
          <w:sz w:val="20"/>
          <w:szCs w:val="20"/>
          <w:lang w:eastAsia="en-GB"/>
        </w:rPr>
        <w:t xml:space="preserve">Staff can follow the procedures from the </w:t>
      </w:r>
      <w:r w:rsidRPr="00A14A93">
        <w:rPr>
          <w:rFonts w:asciiTheme="majorHAnsi" w:eastAsiaTheme="minorEastAsia" w:hAnsiTheme="majorHAnsi" w:cs="Arial"/>
          <w:i/>
          <w:iCs/>
          <w:color w:val="000000"/>
          <w:kern w:val="28"/>
          <w:sz w:val="20"/>
          <w:szCs w:val="20"/>
          <w:lang w:eastAsia="en-GB"/>
        </w:rPr>
        <w:t>‘</w:t>
      </w:r>
      <w:r>
        <w:rPr>
          <w:rFonts w:asciiTheme="majorHAnsi" w:eastAsiaTheme="minorEastAsia" w:hAnsiTheme="majorHAnsi" w:cs="Arial"/>
          <w:i/>
          <w:iCs/>
          <w:color w:val="000000"/>
          <w:kern w:val="28"/>
          <w:sz w:val="20"/>
          <w:szCs w:val="20"/>
          <w:lang w:eastAsia="en-GB"/>
        </w:rPr>
        <w:t>Exemplar F</w:t>
      </w:r>
      <w:r w:rsidRPr="00A14A93">
        <w:rPr>
          <w:rFonts w:asciiTheme="majorHAnsi" w:eastAsiaTheme="minorEastAsia" w:hAnsiTheme="majorHAnsi" w:cs="Arial"/>
          <w:i/>
          <w:iCs/>
          <w:color w:val="000000"/>
          <w:kern w:val="28"/>
          <w:sz w:val="20"/>
          <w:szCs w:val="20"/>
          <w:lang w:eastAsia="en-GB"/>
        </w:rPr>
        <w:t>ramework</w:t>
      </w:r>
      <w:r>
        <w:rPr>
          <w:rFonts w:asciiTheme="majorHAnsi" w:eastAsiaTheme="minorEastAsia" w:hAnsiTheme="majorHAnsi" w:cs="Arial"/>
          <w:i/>
          <w:iCs/>
          <w:color w:val="000000"/>
          <w:kern w:val="28"/>
          <w:sz w:val="20"/>
          <w:szCs w:val="20"/>
          <w:lang w:eastAsia="en-GB"/>
        </w:rPr>
        <w:t>- Procedures for dealing with bullying or harassment</w:t>
      </w:r>
      <w:r w:rsidRPr="00A14A93">
        <w:rPr>
          <w:rFonts w:asciiTheme="majorHAnsi" w:eastAsiaTheme="minorEastAsia" w:hAnsiTheme="majorHAnsi" w:cs="Arial"/>
          <w:i/>
          <w:iCs/>
          <w:color w:val="000000"/>
          <w:kern w:val="28"/>
          <w:sz w:val="20"/>
          <w:szCs w:val="20"/>
          <w:lang w:eastAsia="en-GB"/>
        </w:rPr>
        <w:t xml:space="preserve"> Appendix 2’</w:t>
      </w:r>
      <w:r>
        <w:rPr>
          <w:rFonts w:asciiTheme="majorHAnsi" w:eastAsiaTheme="minorEastAsia" w:hAnsiTheme="majorHAnsi" w:cs="Arial"/>
          <w:color w:val="000000"/>
          <w:kern w:val="28"/>
          <w:sz w:val="20"/>
          <w:szCs w:val="20"/>
          <w:lang w:eastAsia="en-GB"/>
        </w:rPr>
        <w:t xml:space="preserve"> poster found within classrooms.</w:t>
      </w: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lastRenderedPageBreak/>
        <w:t>A direct and prompt response by a member of staff may resolve the issue.</w:t>
      </w: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 xml:space="preserve">In a more serious or unresolved incident the matter should be referred to the Year Head, DHT’s or HT for action. </w:t>
      </w:r>
      <w:r>
        <w:rPr>
          <w:rFonts w:asciiTheme="majorHAnsi" w:eastAsiaTheme="minorEastAsia" w:hAnsiTheme="majorHAnsi" w:cs="Arial"/>
          <w:color w:val="000000"/>
          <w:kern w:val="28"/>
          <w:sz w:val="20"/>
          <w:szCs w:val="20"/>
          <w:lang w:eastAsia="en-GB"/>
        </w:rPr>
        <w:t>Staff should record any incidents of bullying on a ‘</w:t>
      </w:r>
      <w:r w:rsidRPr="00A14A93">
        <w:rPr>
          <w:rFonts w:asciiTheme="majorHAnsi" w:eastAsiaTheme="minorEastAsia" w:hAnsiTheme="majorHAnsi" w:cs="Arial"/>
          <w:i/>
          <w:iCs/>
          <w:color w:val="000000"/>
          <w:kern w:val="28"/>
          <w:sz w:val="20"/>
          <w:szCs w:val="20"/>
          <w:lang w:eastAsia="en-GB"/>
        </w:rPr>
        <w:t>notice of concern’</w:t>
      </w:r>
      <w:r>
        <w:rPr>
          <w:rFonts w:asciiTheme="majorHAnsi" w:eastAsiaTheme="minorEastAsia" w:hAnsiTheme="majorHAnsi" w:cs="Arial"/>
          <w:color w:val="000000"/>
          <w:kern w:val="28"/>
          <w:sz w:val="20"/>
          <w:szCs w:val="20"/>
          <w:lang w:eastAsia="en-GB"/>
        </w:rPr>
        <w:t xml:space="preserve"> sheet. </w:t>
      </w:r>
      <w:r w:rsidRPr="00A14A93">
        <w:rPr>
          <w:rFonts w:asciiTheme="majorHAnsi" w:eastAsiaTheme="minorEastAsia" w:hAnsiTheme="majorHAnsi" w:cs="Arial"/>
          <w:color w:val="000000"/>
          <w:kern w:val="28"/>
          <w:sz w:val="20"/>
          <w:szCs w:val="20"/>
          <w:lang w:eastAsia="en-GB"/>
        </w:rPr>
        <w:t>Feedback will be given to the reporting member of staff when action has been taken.</w:t>
      </w:r>
    </w:p>
    <w:p w:rsid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The DHT</w:t>
      </w:r>
      <w:r>
        <w:rPr>
          <w:rFonts w:asciiTheme="majorHAnsi" w:eastAsiaTheme="minorEastAsia" w:hAnsiTheme="majorHAnsi" w:cs="Arial"/>
          <w:color w:val="000000"/>
          <w:kern w:val="28"/>
          <w:sz w:val="20"/>
          <w:szCs w:val="20"/>
          <w:lang w:eastAsia="en-GB"/>
        </w:rPr>
        <w:t xml:space="preserve"> (or delegate)</w:t>
      </w:r>
      <w:r w:rsidRPr="00A14A93">
        <w:rPr>
          <w:rFonts w:asciiTheme="majorHAnsi" w:eastAsiaTheme="minorEastAsia" w:hAnsiTheme="majorHAnsi" w:cs="Arial"/>
          <w:color w:val="000000"/>
          <w:kern w:val="28"/>
          <w:sz w:val="20"/>
          <w:szCs w:val="20"/>
          <w:lang w:eastAsia="en-GB"/>
        </w:rPr>
        <w:t xml:space="preserve"> should interview pupils involved, take necessary action and record the incident online in Glasgow City Council’s designated reporting</w:t>
      </w:r>
      <w:r>
        <w:rPr>
          <w:rFonts w:asciiTheme="majorHAnsi" w:eastAsiaTheme="minorEastAsia" w:hAnsiTheme="majorHAnsi" w:cs="Arial"/>
          <w:color w:val="000000"/>
          <w:kern w:val="28"/>
          <w:sz w:val="20"/>
          <w:szCs w:val="20"/>
          <w:lang w:eastAsia="en-GB"/>
        </w:rPr>
        <w:t xml:space="preserve"> documentation ‘APP 1.’</w:t>
      </w:r>
    </w:p>
    <w:p w:rsid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Pr>
          <w:rFonts w:asciiTheme="majorHAnsi" w:eastAsiaTheme="minorEastAsia" w:hAnsiTheme="majorHAnsi" w:cs="Arial"/>
          <w:color w:val="000000"/>
          <w:kern w:val="28"/>
          <w:sz w:val="20"/>
          <w:szCs w:val="20"/>
          <w:lang w:eastAsia="en-GB"/>
        </w:rPr>
        <w:t>SLT should log any incidents of bullying in to pupil profiles on ‘click and go’</w:t>
      </w:r>
    </w:p>
    <w:p w:rsid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b/>
          <w:bCs/>
          <w:color w:val="000000"/>
          <w:kern w:val="28"/>
          <w:sz w:val="20"/>
          <w:szCs w:val="20"/>
          <w:lang w:eastAsia="en-GB"/>
        </w:rPr>
      </w:pPr>
      <w:r w:rsidRPr="00A14A93">
        <w:rPr>
          <w:rFonts w:asciiTheme="majorHAnsi" w:eastAsiaTheme="minorEastAsia" w:hAnsiTheme="majorHAnsi" w:cs="Arial"/>
          <w:b/>
          <w:bCs/>
          <w:color w:val="000000"/>
          <w:kern w:val="28"/>
          <w:sz w:val="20"/>
          <w:szCs w:val="20"/>
          <w:lang w:eastAsia="en-GB"/>
        </w:rPr>
        <w:t>Pupils</w:t>
      </w:r>
    </w:p>
    <w:p w:rsidR="00A14A93" w:rsidRDefault="00A14A93" w:rsidP="00A14A93">
      <w:pPr>
        <w:pStyle w:val="ListParagraph"/>
        <w:widowControl w:val="0"/>
        <w:numPr>
          <w:ilvl w:val="0"/>
          <w:numId w:val="13"/>
        </w:numPr>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Pupils</w:t>
      </w:r>
      <w:r>
        <w:rPr>
          <w:rFonts w:asciiTheme="majorHAnsi" w:eastAsiaTheme="minorEastAsia" w:hAnsiTheme="majorHAnsi" w:cs="Arial"/>
          <w:color w:val="000000"/>
          <w:kern w:val="28"/>
          <w:sz w:val="20"/>
          <w:szCs w:val="20"/>
          <w:lang w:eastAsia="en-GB"/>
        </w:rPr>
        <w:t xml:space="preserve"> can speak to</w:t>
      </w:r>
      <w:r w:rsidRPr="00A14A93">
        <w:rPr>
          <w:rFonts w:asciiTheme="majorHAnsi" w:eastAsiaTheme="minorEastAsia" w:hAnsiTheme="majorHAnsi" w:cs="Arial"/>
          <w:color w:val="000000"/>
          <w:kern w:val="28"/>
          <w:sz w:val="20"/>
          <w:szCs w:val="20"/>
          <w:lang w:eastAsia="en-GB"/>
        </w:rPr>
        <w:t xml:space="preserve"> identified ‘Anti-Bullying Ambassadors’ to raise concerns about bullying or to highlight playground behaviours.</w:t>
      </w:r>
      <w:r w:rsidR="00AC7472">
        <w:rPr>
          <w:rFonts w:asciiTheme="majorHAnsi" w:eastAsiaTheme="minorEastAsia" w:hAnsiTheme="majorHAnsi" w:cs="Arial"/>
          <w:color w:val="000000"/>
          <w:kern w:val="28"/>
          <w:sz w:val="20"/>
          <w:szCs w:val="20"/>
          <w:lang w:eastAsia="en-GB"/>
        </w:rPr>
        <w:t xml:space="preserve"> There are a </w:t>
      </w:r>
      <w:proofErr w:type="spellStart"/>
      <w:r w:rsidR="00AC7472">
        <w:rPr>
          <w:rFonts w:asciiTheme="majorHAnsi" w:eastAsiaTheme="minorEastAsia" w:hAnsiTheme="majorHAnsi" w:cs="Arial"/>
          <w:color w:val="000000"/>
          <w:kern w:val="28"/>
          <w:sz w:val="20"/>
          <w:szCs w:val="20"/>
          <w:lang w:eastAsia="en-GB"/>
        </w:rPr>
        <w:t>thre</w:t>
      </w:r>
      <w:proofErr w:type="spellEnd"/>
      <w:r>
        <w:rPr>
          <w:rFonts w:asciiTheme="majorHAnsi" w:eastAsiaTheme="minorEastAsia" w:hAnsiTheme="majorHAnsi" w:cs="Arial"/>
          <w:color w:val="000000"/>
          <w:kern w:val="28"/>
          <w:sz w:val="20"/>
          <w:szCs w:val="20"/>
          <w:lang w:eastAsia="en-GB"/>
        </w:rPr>
        <w:t xml:space="preserve"> Anti-Bullying Ambassadors- one </w:t>
      </w:r>
      <w:r w:rsidR="00AC7472">
        <w:rPr>
          <w:rFonts w:asciiTheme="majorHAnsi" w:eastAsiaTheme="minorEastAsia" w:hAnsiTheme="majorHAnsi" w:cs="Arial"/>
          <w:color w:val="000000"/>
          <w:kern w:val="28"/>
          <w:sz w:val="20"/>
          <w:szCs w:val="20"/>
          <w:lang w:eastAsia="en-GB"/>
        </w:rPr>
        <w:t>male for junior school, one male for the senior school and one female.</w:t>
      </w:r>
    </w:p>
    <w:p w:rsidR="00A14A93" w:rsidRPr="00A14A93" w:rsidRDefault="00A14A93" w:rsidP="00A14A93">
      <w:pPr>
        <w:pStyle w:val="ListParagraph"/>
        <w:widowControl w:val="0"/>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p>
    <w:p w:rsidR="00A14A93" w:rsidRDefault="00A14A93" w:rsidP="00A14A93">
      <w:pPr>
        <w:pStyle w:val="ListParagraph"/>
        <w:widowControl w:val="0"/>
        <w:numPr>
          <w:ilvl w:val="0"/>
          <w:numId w:val="13"/>
        </w:numPr>
        <w:overflowPunct w:val="0"/>
        <w:autoSpaceDE w:val="0"/>
        <w:autoSpaceDN w:val="0"/>
        <w:adjustRightInd w:val="0"/>
        <w:spacing w:after="180" w:line="273" w:lineRule="auto"/>
        <w:rPr>
          <w:rFonts w:asciiTheme="majorHAnsi" w:eastAsiaTheme="minorEastAsia" w:hAnsiTheme="majorHAnsi" w:cs="Arial"/>
          <w:color w:val="000000"/>
          <w:kern w:val="28"/>
          <w:sz w:val="20"/>
          <w:szCs w:val="20"/>
          <w:lang w:eastAsia="en-GB"/>
        </w:rPr>
      </w:pPr>
      <w:r>
        <w:rPr>
          <w:rFonts w:asciiTheme="majorHAnsi" w:eastAsiaTheme="minorEastAsia" w:hAnsiTheme="majorHAnsi" w:cs="Arial"/>
          <w:color w:val="000000"/>
          <w:kern w:val="28"/>
          <w:sz w:val="20"/>
          <w:szCs w:val="20"/>
          <w:lang w:eastAsia="en-GB"/>
        </w:rPr>
        <w:t>Anti-bullying Ambassadors can raise concerns at any time to staff about any issues or behaviours they have wi</w:t>
      </w:r>
      <w:r w:rsidR="00C06777">
        <w:rPr>
          <w:rFonts w:asciiTheme="majorHAnsi" w:eastAsiaTheme="minorEastAsia" w:hAnsiTheme="majorHAnsi" w:cs="Arial"/>
          <w:color w:val="000000"/>
          <w:kern w:val="28"/>
          <w:sz w:val="20"/>
          <w:szCs w:val="20"/>
          <w:lang w:eastAsia="en-GB"/>
        </w:rPr>
        <w:t>tnessed or have been told about</w:t>
      </w:r>
      <w:r>
        <w:rPr>
          <w:rFonts w:asciiTheme="majorHAnsi" w:eastAsiaTheme="minorEastAsia" w:hAnsiTheme="majorHAnsi" w:cs="Arial"/>
          <w:color w:val="000000"/>
          <w:kern w:val="28"/>
          <w:sz w:val="20"/>
          <w:szCs w:val="20"/>
          <w:lang w:eastAsia="en-GB"/>
        </w:rPr>
        <w:t>.</w:t>
      </w:r>
    </w:p>
    <w:p w:rsidR="00A14A93" w:rsidRPr="00A14A93" w:rsidRDefault="00A14A93" w:rsidP="00A14A93">
      <w:pPr>
        <w:pStyle w:val="ListParagraph"/>
        <w:rPr>
          <w:rFonts w:asciiTheme="majorHAnsi" w:eastAsiaTheme="minorEastAsia" w:hAnsiTheme="majorHAnsi" w:cs="Arial"/>
          <w:color w:val="000000"/>
          <w:kern w:val="28"/>
          <w:sz w:val="20"/>
          <w:szCs w:val="20"/>
          <w:lang w:eastAsia="en-GB"/>
        </w:rPr>
      </w:pPr>
    </w:p>
    <w:p w:rsidR="00A14A93" w:rsidRPr="00B947B0" w:rsidRDefault="00A14A93" w:rsidP="00A14A93">
      <w:pPr>
        <w:pStyle w:val="ListParagraph"/>
        <w:widowControl w:val="0"/>
        <w:numPr>
          <w:ilvl w:val="0"/>
          <w:numId w:val="10"/>
        </w:numPr>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r w:rsidRPr="00B947B0">
        <w:rPr>
          <w:rFonts w:asciiTheme="majorHAnsi" w:eastAsiaTheme="minorEastAsia" w:hAnsiTheme="majorHAnsi" w:cs="Arial"/>
          <w:color w:val="000000"/>
          <w:kern w:val="28"/>
          <w:sz w:val="20"/>
          <w:szCs w:val="20"/>
          <w:lang w:eastAsia="en-GB"/>
        </w:rPr>
        <w:t>Pupils are aware of the procedures for bullying issues and can speak to any member of staff at any time to raise a concern.</w:t>
      </w:r>
      <w:r w:rsidR="00B947B0" w:rsidRPr="00B947B0">
        <w:rPr>
          <w:rFonts w:asciiTheme="majorHAnsi" w:eastAsiaTheme="minorEastAsia" w:hAnsiTheme="majorHAnsi" w:cs="Arial"/>
          <w:color w:val="000000"/>
          <w:kern w:val="28"/>
          <w:sz w:val="20"/>
          <w:szCs w:val="20"/>
          <w:lang w:eastAsia="en-GB"/>
        </w:rPr>
        <w:t xml:space="preserve"> </w:t>
      </w:r>
      <w:r w:rsidRPr="00B947B0">
        <w:rPr>
          <w:rFonts w:asciiTheme="majorHAnsi" w:eastAsiaTheme="minorEastAsia" w:hAnsiTheme="majorHAnsi" w:cs="Calibri"/>
          <w:color w:val="000000"/>
          <w:kern w:val="28"/>
          <w:sz w:val="20"/>
          <w:szCs w:val="20"/>
          <w:lang w:eastAsia="en-GB"/>
        </w:rPr>
        <w:t>Pupils will learn about different types of bullying and how to deal with it through the school H&amp;W programme.</w:t>
      </w:r>
    </w:p>
    <w:p w:rsidR="00A14A93" w:rsidRPr="00A14A93" w:rsidRDefault="00A14A93" w:rsidP="00A14A93">
      <w:pPr>
        <w:widowControl w:val="0"/>
        <w:numPr>
          <w:ilvl w:val="0"/>
          <w:numId w:val="10"/>
        </w:numPr>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 xml:space="preserve">Whole school activities will address Bullying.  </w:t>
      </w:r>
      <w:proofErr w:type="gramStart"/>
      <w:r w:rsidRPr="00A14A93">
        <w:rPr>
          <w:rFonts w:asciiTheme="majorHAnsi" w:eastAsiaTheme="minorEastAsia" w:hAnsiTheme="majorHAnsi" w:cs="Calibri"/>
          <w:color w:val="000000"/>
          <w:kern w:val="28"/>
          <w:sz w:val="20"/>
          <w:szCs w:val="20"/>
          <w:lang w:eastAsia="en-GB"/>
        </w:rPr>
        <w:t>e.g</w:t>
      </w:r>
      <w:proofErr w:type="gramEnd"/>
      <w:r>
        <w:rPr>
          <w:rFonts w:asciiTheme="majorHAnsi" w:eastAsiaTheme="minorEastAsia" w:hAnsiTheme="majorHAnsi" w:cs="Calibri"/>
          <w:color w:val="000000"/>
          <w:kern w:val="28"/>
          <w:sz w:val="20"/>
          <w:szCs w:val="20"/>
          <w:lang w:eastAsia="en-GB"/>
        </w:rPr>
        <w:t>. Assemblies, school council meetings.</w:t>
      </w:r>
    </w:p>
    <w:p w:rsidR="00A14A93" w:rsidRPr="00A14A93" w:rsidRDefault="00A14A93" w:rsidP="00A14A93">
      <w:pPr>
        <w:pStyle w:val="ListParagraph"/>
        <w:widowControl w:val="0"/>
        <w:numPr>
          <w:ilvl w:val="0"/>
          <w:numId w:val="10"/>
        </w:numPr>
        <w:overflowPunct w:val="0"/>
        <w:autoSpaceDE w:val="0"/>
        <w:autoSpaceDN w:val="0"/>
        <w:adjustRightInd w:val="0"/>
        <w:spacing w:after="180" w:line="273" w:lineRule="auto"/>
        <w:jc w:val="both"/>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All pupils have a key teacher and a Year Head for pastoral care issues.</w:t>
      </w:r>
    </w:p>
    <w:p w:rsidR="00A14A93" w:rsidRPr="00A14A93" w:rsidRDefault="00A14A93" w:rsidP="00A14A93">
      <w:pPr>
        <w:widowControl w:val="0"/>
        <w:numPr>
          <w:ilvl w:val="0"/>
          <w:numId w:val="10"/>
        </w:numPr>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Pupils are advised of websites to go to for help and advice.</w:t>
      </w:r>
    </w:p>
    <w:p w:rsidR="00A14A93" w:rsidRDefault="00A14A93" w:rsidP="00A14A93">
      <w:pPr>
        <w:widowControl w:val="0"/>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p>
    <w:p w:rsidR="00A14A93" w:rsidRDefault="00A14A93" w:rsidP="00A14A93">
      <w:pPr>
        <w:widowControl w:val="0"/>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p>
    <w:p w:rsidR="00A14A93" w:rsidRPr="00A14A93" w:rsidRDefault="00A14A93" w:rsidP="00A14A93">
      <w:pPr>
        <w:widowControl w:val="0"/>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Calibri"/>
          <w:b/>
          <w:bCs/>
          <w:color w:val="000000"/>
          <w:kern w:val="28"/>
          <w:sz w:val="20"/>
          <w:szCs w:val="20"/>
          <w:lang w:eastAsia="en-GB"/>
        </w:rPr>
      </w:pPr>
      <w:r w:rsidRPr="00A14A93">
        <w:rPr>
          <w:rFonts w:asciiTheme="majorHAnsi" w:eastAsiaTheme="minorEastAsia" w:hAnsiTheme="majorHAnsi" w:cs="Calibri"/>
          <w:b/>
          <w:bCs/>
          <w:color w:val="000000"/>
          <w:kern w:val="28"/>
          <w:sz w:val="20"/>
          <w:szCs w:val="20"/>
          <w:lang w:eastAsia="en-GB"/>
        </w:rPr>
        <w:t>PARENTS</w:t>
      </w:r>
    </w:p>
    <w:p w:rsidR="00A14A93" w:rsidRPr="00A14A93" w:rsidRDefault="00A14A93" w:rsidP="00A14A93">
      <w:pPr>
        <w:widowControl w:val="0"/>
        <w:numPr>
          <w:ilvl w:val="0"/>
          <w:numId w:val="11"/>
        </w:numPr>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Should be aware of school policy on bullying.</w:t>
      </w:r>
    </w:p>
    <w:p w:rsidR="00A14A93" w:rsidRPr="00A14A93" w:rsidRDefault="00A14A93" w:rsidP="00A14A93">
      <w:pPr>
        <w:widowControl w:val="0"/>
        <w:numPr>
          <w:ilvl w:val="0"/>
          <w:numId w:val="11"/>
        </w:numPr>
        <w:overflowPunct w:val="0"/>
        <w:autoSpaceDE w:val="0"/>
        <w:autoSpaceDN w:val="0"/>
        <w:adjustRightInd w:val="0"/>
        <w:spacing w:after="180" w:line="273" w:lineRule="auto"/>
        <w:rPr>
          <w:rFonts w:asciiTheme="majorHAnsi" w:eastAsiaTheme="minorEastAsia" w:hAnsiTheme="majorHAnsi" w:cs="Calibri"/>
          <w:color w:val="000000"/>
          <w:kern w:val="28"/>
          <w:sz w:val="20"/>
          <w:szCs w:val="20"/>
          <w:lang w:eastAsia="en-GB"/>
        </w:rPr>
      </w:pPr>
      <w:r w:rsidRPr="00A14A93">
        <w:rPr>
          <w:rFonts w:asciiTheme="majorHAnsi" w:eastAsiaTheme="minorEastAsia" w:hAnsiTheme="majorHAnsi" w:cs="Calibri"/>
          <w:color w:val="000000"/>
          <w:kern w:val="28"/>
          <w:sz w:val="20"/>
          <w:szCs w:val="20"/>
          <w:lang w:eastAsia="en-GB"/>
        </w:rPr>
        <w:t>Are encouraged to report incidents of bullying.</w:t>
      </w:r>
    </w:p>
    <w:p w:rsidR="00A14A93" w:rsidRPr="00A14A93" w:rsidRDefault="00A14A93" w:rsidP="00A14A93">
      <w:pPr>
        <w:widowControl w:val="0"/>
        <w:numPr>
          <w:ilvl w:val="0"/>
          <w:numId w:val="11"/>
        </w:numPr>
        <w:overflowPunct w:val="0"/>
        <w:autoSpaceDE w:val="0"/>
        <w:autoSpaceDN w:val="0"/>
        <w:adjustRightInd w:val="0"/>
        <w:spacing w:after="180" w:line="273" w:lineRule="auto"/>
        <w:rPr>
          <w:rFonts w:asciiTheme="majorHAnsi" w:eastAsiaTheme="minorEastAsia" w:hAnsiTheme="majorHAnsi" w:cs="Arial"/>
          <w:sz w:val="20"/>
          <w:szCs w:val="20"/>
          <w:lang w:eastAsia="en-GB"/>
        </w:rPr>
      </w:pPr>
      <w:r w:rsidRPr="00A14A93">
        <w:rPr>
          <w:rFonts w:asciiTheme="majorHAnsi" w:eastAsiaTheme="minorEastAsia" w:hAnsiTheme="majorHAnsi" w:cs="Calibri"/>
          <w:color w:val="000000"/>
          <w:kern w:val="28"/>
          <w:sz w:val="20"/>
          <w:szCs w:val="20"/>
          <w:lang w:eastAsia="en-GB"/>
        </w:rPr>
        <w:t>Should monitor their child’s access to social media sites.</w:t>
      </w:r>
    </w:p>
    <w:p w:rsidR="00A14A93" w:rsidRPr="00A14A93" w:rsidRDefault="00A14A93" w:rsidP="00A14A93">
      <w:pPr>
        <w:widowControl w:val="0"/>
        <w:numPr>
          <w:ilvl w:val="0"/>
          <w:numId w:val="11"/>
        </w:numPr>
        <w:overflowPunct w:val="0"/>
        <w:autoSpaceDE w:val="0"/>
        <w:autoSpaceDN w:val="0"/>
        <w:adjustRightInd w:val="0"/>
        <w:spacing w:after="180" w:line="273" w:lineRule="auto"/>
        <w:rPr>
          <w:rFonts w:asciiTheme="majorHAnsi" w:eastAsiaTheme="minorEastAsia" w:hAnsiTheme="majorHAnsi" w:cs="Arial"/>
          <w:b/>
          <w:bCs/>
          <w:color w:val="000000"/>
          <w:kern w:val="28"/>
          <w:sz w:val="20"/>
          <w:szCs w:val="20"/>
          <w:lang w:eastAsia="en-GB"/>
        </w:rPr>
      </w:pPr>
      <w:r w:rsidRPr="00A14A93">
        <w:rPr>
          <w:rFonts w:asciiTheme="majorHAnsi" w:eastAsiaTheme="minorEastAsia" w:hAnsiTheme="majorHAnsi" w:cs="Arial"/>
          <w:sz w:val="20"/>
          <w:szCs w:val="20"/>
          <w:lang w:eastAsia="en-GB"/>
        </w:rPr>
        <w:t>Are encouraged to contact their child’s Year Head or any member of the Senior Leadership team if they are concerned about their child.</w:t>
      </w:r>
    </w:p>
    <w:p w:rsidR="00A14A93" w:rsidRPr="00A14A93" w:rsidRDefault="00A14A93" w:rsidP="00A14A93">
      <w:pPr>
        <w:widowControl w:val="0"/>
        <w:numPr>
          <w:ilvl w:val="0"/>
          <w:numId w:val="11"/>
        </w:numPr>
        <w:overflowPunct w:val="0"/>
        <w:autoSpaceDE w:val="0"/>
        <w:autoSpaceDN w:val="0"/>
        <w:adjustRightInd w:val="0"/>
        <w:spacing w:after="180" w:line="273" w:lineRule="auto"/>
        <w:rPr>
          <w:rFonts w:asciiTheme="majorHAnsi" w:eastAsiaTheme="minorEastAsia" w:hAnsiTheme="majorHAnsi" w:cs="Arial"/>
          <w:b/>
          <w:bCs/>
          <w:color w:val="000000"/>
          <w:kern w:val="28"/>
          <w:sz w:val="20"/>
          <w:szCs w:val="20"/>
          <w:lang w:eastAsia="en-GB"/>
        </w:rPr>
      </w:pPr>
      <w:r w:rsidRPr="00A14A93">
        <w:rPr>
          <w:rFonts w:asciiTheme="majorHAnsi" w:eastAsiaTheme="minorEastAsia" w:hAnsiTheme="majorHAnsi" w:cs="Arial"/>
          <w:sz w:val="20"/>
          <w:szCs w:val="20"/>
          <w:lang w:eastAsia="en-GB"/>
        </w:rPr>
        <w:t>Parent Council is informed of the school policy on Bullying and their comments are welcomed.</w:t>
      </w:r>
    </w:p>
    <w:p w:rsidR="00A14A93" w:rsidRDefault="00A14A93" w:rsidP="00A14A93">
      <w:pPr>
        <w:widowControl w:val="0"/>
        <w:overflowPunct w:val="0"/>
        <w:autoSpaceDE w:val="0"/>
        <w:autoSpaceDN w:val="0"/>
        <w:adjustRightInd w:val="0"/>
        <w:spacing w:after="180" w:line="273" w:lineRule="auto"/>
        <w:rPr>
          <w:rFonts w:asciiTheme="majorHAnsi" w:eastAsiaTheme="minorEastAsia" w:hAnsiTheme="majorHAnsi" w:cs="Arial"/>
          <w:sz w:val="20"/>
          <w:szCs w:val="20"/>
          <w:lang w:eastAsia="en-GB"/>
        </w:rPr>
      </w:pPr>
    </w:p>
    <w:p w:rsidR="00A14A93" w:rsidRPr="00A14A93" w:rsidRDefault="00A14A93" w:rsidP="00A14A93">
      <w:pPr>
        <w:widowControl w:val="0"/>
        <w:overflowPunct w:val="0"/>
        <w:autoSpaceDE w:val="0"/>
        <w:autoSpaceDN w:val="0"/>
        <w:adjustRightInd w:val="0"/>
        <w:spacing w:after="180" w:line="273" w:lineRule="auto"/>
        <w:rPr>
          <w:rFonts w:asciiTheme="majorHAnsi" w:eastAsiaTheme="minorEastAsia" w:hAnsiTheme="majorHAnsi" w:cs="Arial"/>
          <w:b/>
          <w:bCs/>
          <w:color w:val="000000"/>
          <w:kern w:val="28"/>
          <w:sz w:val="20"/>
          <w:szCs w:val="20"/>
          <w:lang w:eastAsia="en-GB"/>
        </w:rPr>
      </w:pP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b/>
          <w:bCs/>
          <w:color w:val="000000"/>
          <w:kern w:val="28"/>
          <w:sz w:val="20"/>
          <w:szCs w:val="20"/>
          <w:lang w:eastAsia="en-GB"/>
        </w:rPr>
      </w:pPr>
      <w:r w:rsidRPr="00A14A93">
        <w:rPr>
          <w:rFonts w:asciiTheme="majorHAnsi" w:eastAsiaTheme="minorEastAsia" w:hAnsiTheme="majorHAnsi" w:cs="Arial"/>
          <w:b/>
          <w:bCs/>
          <w:color w:val="000000"/>
          <w:kern w:val="28"/>
          <w:sz w:val="20"/>
          <w:szCs w:val="20"/>
          <w:lang w:eastAsia="en-GB"/>
        </w:rPr>
        <w:lastRenderedPageBreak/>
        <w:t>Monitoring and Evaluating the Policy.</w:t>
      </w:r>
    </w:p>
    <w:p w:rsidR="00A14A93" w:rsidRPr="00A14A93" w:rsidRDefault="00A14A93" w:rsidP="009911AE">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It is the responsi</w:t>
      </w:r>
      <w:r>
        <w:rPr>
          <w:rFonts w:asciiTheme="majorHAnsi" w:eastAsiaTheme="minorEastAsia" w:hAnsiTheme="majorHAnsi" w:cs="Arial"/>
          <w:color w:val="000000"/>
          <w:kern w:val="28"/>
          <w:sz w:val="20"/>
          <w:szCs w:val="20"/>
          <w:lang w:eastAsia="en-GB"/>
        </w:rPr>
        <w:t xml:space="preserve">bility of the </w:t>
      </w:r>
      <w:r w:rsidR="009911AE">
        <w:rPr>
          <w:rFonts w:asciiTheme="majorHAnsi" w:eastAsiaTheme="minorEastAsia" w:hAnsiTheme="majorHAnsi" w:cs="Arial"/>
          <w:color w:val="000000"/>
          <w:kern w:val="28"/>
          <w:sz w:val="20"/>
          <w:szCs w:val="20"/>
          <w:lang w:eastAsia="en-GB"/>
        </w:rPr>
        <w:t xml:space="preserve">Health and Wellbeing Co-ordinator </w:t>
      </w:r>
      <w:r w:rsidRPr="00A14A93">
        <w:rPr>
          <w:rFonts w:asciiTheme="majorHAnsi" w:eastAsiaTheme="minorEastAsia" w:hAnsiTheme="majorHAnsi" w:cs="Arial"/>
          <w:color w:val="000000"/>
          <w:kern w:val="28"/>
          <w:sz w:val="20"/>
          <w:szCs w:val="20"/>
          <w:lang w:eastAsia="en-GB"/>
        </w:rPr>
        <w:t>to monitor progress in awareness raising and consultation and update the policy annually.</w:t>
      </w: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The School Pupil council and Parent Council will be consulted for their views.</w:t>
      </w:r>
    </w:p>
    <w:p w:rsidR="00A14A93" w:rsidRPr="00A14A93" w:rsidRDefault="00A14A93" w:rsidP="00A14A93">
      <w:pPr>
        <w:widowControl w:val="0"/>
        <w:overflowPunct w:val="0"/>
        <w:autoSpaceDE w:val="0"/>
        <w:autoSpaceDN w:val="0"/>
        <w:adjustRightInd w:val="0"/>
        <w:spacing w:after="180" w:line="273" w:lineRule="auto"/>
        <w:ind w:left="360"/>
        <w:rPr>
          <w:rFonts w:asciiTheme="majorHAnsi" w:eastAsiaTheme="minorEastAsia" w:hAnsiTheme="majorHAnsi" w:cs="Arial"/>
          <w:color w:val="000000"/>
          <w:kern w:val="28"/>
          <w:sz w:val="20"/>
          <w:szCs w:val="20"/>
          <w:lang w:eastAsia="en-GB"/>
        </w:rPr>
      </w:pPr>
      <w:r w:rsidRPr="00A14A93">
        <w:rPr>
          <w:rFonts w:asciiTheme="majorHAnsi" w:eastAsiaTheme="minorEastAsia" w:hAnsiTheme="majorHAnsi" w:cs="Arial"/>
          <w:color w:val="000000"/>
          <w:kern w:val="28"/>
          <w:sz w:val="20"/>
          <w:szCs w:val="20"/>
          <w:lang w:eastAsia="en-GB"/>
        </w:rPr>
        <w:t>National legislation and local government policy requires us to take any incident of bullying seriously and to act in the best inter</w:t>
      </w:r>
      <w:r>
        <w:rPr>
          <w:rFonts w:asciiTheme="majorHAnsi" w:eastAsiaTheme="minorEastAsia" w:hAnsiTheme="majorHAnsi" w:cs="Arial"/>
          <w:color w:val="000000"/>
          <w:kern w:val="28"/>
          <w:sz w:val="20"/>
          <w:szCs w:val="20"/>
          <w:lang w:eastAsia="en-GB"/>
        </w:rPr>
        <w:t xml:space="preserve">est for the safety of the child </w:t>
      </w:r>
      <w:r w:rsidRPr="00A14A93">
        <w:rPr>
          <w:rFonts w:asciiTheme="majorHAnsi" w:eastAsiaTheme="minorEastAsia" w:hAnsiTheme="majorHAnsi" w:cs="Arial"/>
          <w:color w:val="000000"/>
          <w:kern w:val="28"/>
          <w:sz w:val="20"/>
          <w:szCs w:val="20"/>
          <w:lang w:eastAsia="en-GB"/>
        </w:rPr>
        <w:t>(GIRFEC</w:t>
      </w:r>
      <w:r>
        <w:rPr>
          <w:rFonts w:asciiTheme="majorHAnsi" w:eastAsiaTheme="minorEastAsia" w:hAnsiTheme="majorHAnsi" w:cs="Arial"/>
          <w:color w:val="000000"/>
          <w:kern w:val="28"/>
          <w:sz w:val="20"/>
          <w:szCs w:val="20"/>
          <w:lang w:eastAsia="en-GB"/>
        </w:rPr>
        <w:t>.</w:t>
      </w:r>
      <w:r w:rsidRPr="00A14A93">
        <w:rPr>
          <w:rFonts w:asciiTheme="majorHAnsi" w:eastAsiaTheme="minorEastAsia" w:hAnsiTheme="majorHAnsi" w:cs="Arial"/>
          <w:color w:val="000000"/>
          <w:kern w:val="28"/>
          <w:sz w:val="20"/>
          <w:szCs w:val="20"/>
          <w:lang w:eastAsia="en-GB"/>
        </w:rPr>
        <w:t>)</w:t>
      </w:r>
    </w:p>
    <w:p w:rsidR="00A14A93" w:rsidRPr="00190E0E" w:rsidRDefault="009911AE" w:rsidP="009911AE">
      <w:pPr>
        <w:widowControl w:val="0"/>
        <w:overflowPunct w:val="0"/>
        <w:autoSpaceDE w:val="0"/>
        <w:autoSpaceDN w:val="0"/>
        <w:adjustRightInd w:val="0"/>
        <w:spacing w:after="180" w:line="273" w:lineRule="auto"/>
        <w:ind w:left="360"/>
        <w:rPr>
          <w:rFonts w:asciiTheme="majorHAnsi" w:hAnsiTheme="majorHAnsi" w:cs="Imago-Medium"/>
          <w:b/>
          <w:bCs/>
          <w:sz w:val="20"/>
          <w:szCs w:val="20"/>
        </w:rPr>
      </w:pPr>
      <w:proofErr w:type="gramStart"/>
      <w:r>
        <w:rPr>
          <w:rFonts w:asciiTheme="majorHAnsi" w:eastAsiaTheme="minorEastAsia" w:hAnsiTheme="majorHAnsi" w:cs="Arial"/>
          <w:color w:val="000000"/>
          <w:kern w:val="28"/>
          <w:sz w:val="20"/>
          <w:szCs w:val="20"/>
          <w:lang w:eastAsia="en-GB"/>
        </w:rPr>
        <w:t>J. Healy- Health and Wellbeing Co-ordinator.</w:t>
      </w:r>
      <w:proofErr w:type="gramEnd"/>
    </w:p>
    <w:p w:rsidR="00A14A93" w:rsidRPr="00190E0E"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D23912" w:rsidRDefault="00D23912" w:rsidP="00A14A93">
      <w:pPr>
        <w:autoSpaceDE w:val="0"/>
        <w:autoSpaceDN w:val="0"/>
        <w:adjustRightInd w:val="0"/>
        <w:spacing w:after="0" w:line="240" w:lineRule="auto"/>
        <w:ind w:left="360"/>
        <w:rPr>
          <w:rFonts w:asciiTheme="majorHAnsi" w:hAnsiTheme="majorHAnsi" w:cs="Imago-Medium"/>
          <w:b/>
          <w:bCs/>
          <w:sz w:val="20"/>
          <w:szCs w:val="20"/>
        </w:rPr>
      </w:pPr>
    </w:p>
    <w:p w:rsidR="00D23912" w:rsidRDefault="00D23912" w:rsidP="00A14A93">
      <w:pPr>
        <w:autoSpaceDE w:val="0"/>
        <w:autoSpaceDN w:val="0"/>
        <w:adjustRightInd w:val="0"/>
        <w:spacing w:after="0" w:line="240" w:lineRule="auto"/>
        <w:ind w:left="360"/>
        <w:rPr>
          <w:rFonts w:asciiTheme="majorHAnsi" w:hAnsiTheme="majorHAnsi" w:cs="Imago-Medium"/>
          <w:b/>
          <w:bCs/>
          <w:sz w:val="20"/>
          <w:szCs w:val="20"/>
        </w:rPr>
      </w:pPr>
    </w:p>
    <w:p w:rsidR="00D23912" w:rsidRDefault="00D23912" w:rsidP="00A14A93">
      <w:pPr>
        <w:autoSpaceDE w:val="0"/>
        <w:autoSpaceDN w:val="0"/>
        <w:adjustRightInd w:val="0"/>
        <w:spacing w:after="0" w:line="240" w:lineRule="auto"/>
        <w:ind w:left="360"/>
        <w:rPr>
          <w:rFonts w:asciiTheme="majorHAnsi" w:hAnsiTheme="majorHAnsi" w:cs="Imago-Medium"/>
          <w:b/>
          <w:bCs/>
          <w:sz w:val="20"/>
          <w:szCs w:val="20"/>
        </w:rPr>
      </w:pPr>
    </w:p>
    <w:p w:rsidR="00B42B60" w:rsidRDefault="00B42B60" w:rsidP="00A14A93">
      <w:pPr>
        <w:autoSpaceDE w:val="0"/>
        <w:autoSpaceDN w:val="0"/>
        <w:adjustRightInd w:val="0"/>
        <w:spacing w:after="0" w:line="240" w:lineRule="auto"/>
        <w:ind w:left="360"/>
        <w:rPr>
          <w:rFonts w:asciiTheme="majorHAnsi" w:hAnsiTheme="majorHAnsi" w:cs="Imago-Medium"/>
          <w:b/>
          <w:bCs/>
          <w:sz w:val="20"/>
          <w:szCs w:val="20"/>
        </w:rPr>
      </w:pPr>
    </w:p>
    <w:p w:rsidR="00B42B60" w:rsidRDefault="00B42B60" w:rsidP="00A14A93">
      <w:pPr>
        <w:autoSpaceDE w:val="0"/>
        <w:autoSpaceDN w:val="0"/>
        <w:adjustRightInd w:val="0"/>
        <w:spacing w:after="0" w:line="240" w:lineRule="auto"/>
        <w:ind w:left="360"/>
        <w:rPr>
          <w:rFonts w:asciiTheme="majorHAnsi" w:hAnsiTheme="majorHAnsi" w:cs="Imago-Medium"/>
          <w:b/>
          <w:bCs/>
          <w:sz w:val="20"/>
          <w:szCs w:val="20"/>
        </w:rPr>
      </w:pPr>
      <w:r>
        <w:rPr>
          <w:rFonts w:asciiTheme="majorHAnsi" w:hAnsiTheme="majorHAnsi" w:cs="Imago-Medium"/>
          <w:b/>
          <w:bCs/>
          <w:sz w:val="20"/>
          <w:szCs w:val="20"/>
        </w:rPr>
        <w:t>Useful Websites</w:t>
      </w: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Medium"/>
          <w:b/>
          <w:bCs/>
          <w:sz w:val="20"/>
          <w:szCs w:val="20"/>
        </w:rPr>
      </w:pPr>
    </w:p>
    <w:p w:rsidR="00A14A93" w:rsidRDefault="00A14A93" w:rsidP="00A14A93">
      <w:pPr>
        <w:autoSpaceDE w:val="0"/>
        <w:autoSpaceDN w:val="0"/>
        <w:adjustRightInd w:val="0"/>
        <w:spacing w:after="0" w:line="240" w:lineRule="auto"/>
        <w:ind w:left="360"/>
        <w:rPr>
          <w:rFonts w:asciiTheme="majorHAnsi" w:hAnsiTheme="majorHAnsi" w:cs="Imago-Book"/>
          <w:sz w:val="20"/>
          <w:szCs w:val="20"/>
        </w:rPr>
      </w:pPr>
      <w:proofErr w:type="spellStart"/>
      <w:r w:rsidRPr="00190E0E">
        <w:rPr>
          <w:rFonts w:asciiTheme="majorHAnsi" w:hAnsiTheme="majorHAnsi" w:cs="Imago-Medium"/>
          <w:b/>
          <w:bCs/>
          <w:sz w:val="20"/>
          <w:szCs w:val="20"/>
        </w:rPr>
        <w:t>Respect</w:t>
      </w:r>
      <w:r w:rsidRPr="00190E0E">
        <w:rPr>
          <w:rFonts w:asciiTheme="majorHAnsi" w:hAnsiTheme="majorHAnsi" w:cs="Imago-MediumItalic"/>
          <w:b/>
          <w:bCs/>
          <w:i/>
          <w:iCs/>
          <w:sz w:val="20"/>
          <w:szCs w:val="20"/>
        </w:rPr>
        <w:t>me</w:t>
      </w:r>
      <w:proofErr w:type="spellEnd"/>
      <w:r w:rsidRPr="00190E0E">
        <w:rPr>
          <w:rFonts w:asciiTheme="majorHAnsi" w:hAnsiTheme="majorHAnsi" w:cs="Imago-MediumItalic"/>
          <w:i/>
          <w:iCs/>
          <w:sz w:val="20"/>
          <w:szCs w:val="20"/>
        </w:rPr>
        <w:t xml:space="preserve"> </w:t>
      </w:r>
    </w:p>
    <w:p w:rsidR="00A14A93"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 xml:space="preserve"> Scotland’s anti-bullying service was</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proofErr w:type="gramStart"/>
      <w:r w:rsidRPr="00190E0E">
        <w:rPr>
          <w:rFonts w:asciiTheme="majorHAnsi" w:hAnsiTheme="majorHAnsi" w:cs="Imago-Book"/>
          <w:sz w:val="20"/>
          <w:szCs w:val="20"/>
        </w:rPr>
        <w:t>launched</w:t>
      </w:r>
      <w:proofErr w:type="gramEnd"/>
      <w:r w:rsidRPr="00190E0E">
        <w:rPr>
          <w:rFonts w:asciiTheme="majorHAnsi" w:hAnsiTheme="majorHAnsi" w:cs="Imago-Book"/>
          <w:sz w:val="20"/>
          <w:szCs w:val="20"/>
        </w:rPr>
        <w:t xml:space="preserve"> in March 2007. The service is fully funded</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proofErr w:type="gramStart"/>
      <w:r w:rsidRPr="00190E0E">
        <w:rPr>
          <w:rFonts w:asciiTheme="majorHAnsi" w:hAnsiTheme="majorHAnsi" w:cs="Imago-Book"/>
          <w:sz w:val="20"/>
          <w:szCs w:val="20"/>
        </w:rPr>
        <w:t>by</w:t>
      </w:r>
      <w:proofErr w:type="gramEnd"/>
      <w:r w:rsidRPr="00190E0E">
        <w:rPr>
          <w:rFonts w:asciiTheme="majorHAnsi" w:hAnsiTheme="majorHAnsi" w:cs="Imago-Book"/>
          <w:sz w:val="20"/>
          <w:szCs w:val="20"/>
        </w:rPr>
        <w:t xml:space="preserve"> the Scottish Government and is managed by</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Scottish Association for Mental Health in partnership</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proofErr w:type="gramStart"/>
      <w:r w:rsidRPr="00190E0E">
        <w:rPr>
          <w:rFonts w:asciiTheme="majorHAnsi" w:hAnsiTheme="majorHAnsi" w:cs="Imago-Book"/>
          <w:sz w:val="20"/>
          <w:szCs w:val="20"/>
        </w:rPr>
        <w:t>with</w:t>
      </w:r>
      <w:proofErr w:type="gramEnd"/>
      <w:r w:rsidRPr="00190E0E">
        <w:rPr>
          <w:rFonts w:asciiTheme="majorHAnsi" w:hAnsiTheme="majorHAnsi" w:cs="Imago-Book"/>
          <w:sz w:val="20"/>
          <w:szCs w:val="20"/>
        </w:rPr>
        <w:t xml:space="preserve"> Lesbian, Gay, Bisexual and Transgender Youth</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Scotland.</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Web www.respectme.org.uk</w:t>
      </w:r>
    </w:p>
    <w:p w:rsidR="00A14A93" w:rsidRPr="00190E0E" w:rsidRDefault="00A14A93" w:rsidP="00A14A93">
      <w:pPr>
        <w:autoSpaceDE w:val="0"/>
        <w:autoSpaceDN w:val="0"/>
        <w:adjustRightInd w:val="0"/>
        <w:spacing w:after="0" w:line="240" w:lineRule="auto"/>
        <w:ind w:left="360"/>
        <w:rPr>
          <w:rFonts w:asciiTheme="majorHAnsi" w:hAnsiTheme="majorHAnsi" w:cs="Imago-Medium"/>
          <w:sz w:val="20"/>
          <w:szCs w:val="20"/>
        </w:rPr>
      </w:pPr>
    </w:p>
    <w:p w:rsidR="00A14A93" w:rsidRPr="00190E0E" w:rsidRDefault="00A14A93" w:rsidP="00A14A93">
      <w:pPr>
        <w:autoSpaceDE w:val="0"/>
        <w:autoSpaceDN w:val="0"/>
        <w:adjustRightInd w:val="0"/>
        <w:spacing w:after="0" w:line="240" w:lineRule="auto"/>
        <w:ind w:left="360"/>
        <w:rPr>
          <w:rFonts w:asciiTheme="majorHAnsi" w:hAnsiTheme="majorHAnsi" w:cs="Imago-Medium"/>
          <w:b/>
          <w:bCs/>
          <w:sz w:val="20"/>
          <w:szCs w:val="20"/>
        </w:rPr>
      </w:pPr>
      <w:r w:rsidRPr="00190E0E">
        <w:rPr>
          <w:rFonts w:asciiTheme="majorHAnsi" w:hAnsiTheme="majorHAnsi" w:cs="Imago-Medium"/>
          <w:b/>
          <w:bCs/>
          <w:sz w:val="20"/>
          <w:szCs w:val="20"/>
        </w:rPr>
        <w:t>LGBT Youth Scotland</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Web www.lgbtyouth.org.uk</w:t>
      </w:r>
    </w:p>
    <w:p w:rsidR="00A14A93" w:rsidRPr="00190E0E" w:rsidRDefault="00A14A93" w:rsidP="00A14A93">
      <w:pPr>
        <w:autoSpaceDE w:val="0"/>
        <w:autoSpaceDN w:val="0"/>
        <w:adjustRightInd w:val="0"/>
        <w:spacing w:after="0" w:line="240" w:lineRule="auto"/>
        <w:ind w:left="360"/>
        <w:rPr>
          <w:rFonts w:asciiTheme="majorHAnsi" w:hAnsiTheme="majorHAnsi" w:cs="Imago-Medium"/>
          <w:sz w:val="20"/>
          <w:szCs w:val="20"/>
        </w:rPr>
      </w:pPr>
    </w:p>
    <w:p w:rsidR="00A14A93" w:rsidRPr="00190E0E" w:rsidRDefault="00A14A93" w:rsidP="00A14A93">
      <w:pPr>
        <w:autoSpaceDE w:val="0"/>
        <w:autoSpaceDN w:val="0"/>
        <w:adjustRightInd w:val="0"/>
        <w:spacing w:after="0" w:line="240" w:lineRule="auto"/>
        <w:ind w:left="360"/>
        <w:rPr>
          <w:rFonts w:asciiTheme="majorHAnsi" w:hAnsiTheme="majorHAnsi" w:cs="Imago-Medium"/>
          <w:b/>
          <w:bCs/>
          <w:sz w:val="20"/>
          <w:szCs w:val="20"/>
        </w:rPr>
      </w:pPr>
      <w:proofErr w:type="spellStart"/>
      <w:r w:rsidRPr="00190E0E">
        <w:rPr>
          <w:rFonts w:asciiTheme="majorHAnsi" w:hAnsiTheme="majorHAnsi" w:cs="Imago-Medium"/>
          <w:b/>
          <w:bCs/>
          <w:sz w:val="20"/>
          <w:szCs w:val="20"/>
        </w:rPr>
        <w:lastRenderedPageBreak/>
        <w:t>Childline</w:t>
      </w:r>
      <w:proofErr w:type="spellEnd"/>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Web www.childline.org.uk/Explore/Bullying/Pages/</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Bullyinginfo.aspx</w:t>
      </w:r>
    </w:p>
    <w:p w:rsidR="00A14A93" w:rsidRPr="00190E0E" w:rsidRDefault="00A14A93" w:rsidP="00A14A93">
      <w:pPr>
        <w:autoSpaceDE w:val="0"/>
        <w:autoSpaceDN w:val="0"/>
        <w:adjustRightInd w:val="0"/>
        <w:spacing w:after="0" w:line="240" w:lineRule="auto"/>
        <w:ind w:left="360"/>
        <w:rPr>
          <w:rFonts w:asciiTheme="majorHAnsi" w:hAnsiTheme="majorHAnsi" w:cs="Imago-Medium"/>
          <w:sz w:val="20"/>
          <w:szCs w:val="20"/>
        </w:rPr>
      </w:pPr>
    </w:p>
    <w:p w:rsidR="00A14A93" w:rsidRPr="00190E0E" w:rsidRDefault="00A14A93" w:rsidP="00A14A93">
      <w:pPr>
        <w:autoSpaceDE w:val="0"/>
        <w:autoSpaceDN w:val="0"/>
        <w:adjustRightInd w:val="0"/>
        <w:spacing w:after="0" w:line="240" w:lineRule="auto"/>
        <w:ind w:left="360"/>
        <w:rPr>
          <w:rFonts w:asciiTheme="majorHAnsi" w:hAnsiTheme="majorHAnsi" w:cs="Imago-Book"/>
          <w:b/>
          <w:bCs/>
          <w:sz w:val="20"/>
          <w:szCs w:val="20"/>
        </w:rPr>
      </w:pPr>
      <w:r w:rsidRPr="00190E0E">
        <w:rPr>
          <w:rFonts w:asciiTheme="majorHAnsi" w:hAnsiTheme="majorHAnsi" w:cs="Imago-Medium"/>
          <w:b/>
          <w:bCs/>
          <w:sz w:val="20"/>
          <w:szCs w:val="20"/>
        </w:rPr>
        <w:t xml:space="preserve">Education Scotland </w:t>
      </w:r>
      <w:r w:rsidRPr="00190E0E">
        <w:rPr>
          <w:rFonts w:asciiTheme="majorHAnsi" w:hAnsiTheme="majorHAnsi" w:cs="Imago-Book"/>
          <w:b/>
          <w:bCs/>
          <w:sz w:val="20"/>
          <w:szCs w:val="20"/>
        </w:rPr>
        <w:t>– Health and Wellbeing</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www.educationscotland.gov.uk/</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proofErr w:type="spellStart"/>
      <w:proofErr w:type="gramStart"/>
      <w:r w:rsidRPr="00190E0E">
        <w:rPr>
          <w:rFonts w:asciiTheme="majorHAnsi" w:hAnsiTheme="majorHAnsi" w:cs="Imago-Book"/>
          <w:sz w:val="20"/>
          <w:szCs w:val="20"/>
        </w:rPr>
        <w:t>learningandteaching</w:t>
      </w:r>
      <w:proofErr w:type="spellEnd"/>
      <w:r w:rsidRPr="00190E0E">
        <w:rPr>
          <w:rFonts w:asciiTheme="majorHAnsi" w:hAnsiTheme="majorHAnsi" w:cs="Imago-Book"/>
          <w:sz w:val="20"/>
          <w:szCs w:val="20"/>
        </w:rPr>
        <w:t>/</w:t>
      </w:r>
      <w:proofErr w:type="spellStart"/>
      <w:r w:rsidRPr="00190E0E">
        <w:rPr>
          <w:rFonts w:asciiTheme="majorHAnsi" w:hAnsiTheme="majorHAnsi" w:cs="Imago-Book"/>
          <w:sz w:val="20"/>
          <w:szCs w:val="20"/>
        </w:rPr>
        <w:t>curriculumareas</w:t>
      </w:r>
      <w:proofErr w:type="spellEnd"/>
      <w:proofErr w:type="gramEnd"/>
      <w:r w:rsidRPr="00190E0E">
        <w:rPr>
          <w:rFonts w:asciiTheme="majorHAnsi" w:hAnsiTheme="majorHAnsi" w:cs="Imago-Book"/>
          <w:sz w:val="20"/>
          <w:szCs w:val="20"/>
        </w:rPr>
        <w:t>/</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proofErr w:type="spellStart"/>
      <w:proofErr w:type="gramStart"/>
      <w:r w:rsidRPr="00190E0E">
        <w:rPr>
          <w:rFonts w:asciiTheme="majorHAnsi" w:hAnsiTheme="majorHAnsi" w:cs="Imago-Book"/>
          <w:sz w:val="20"/>
          <w:szCs w:val="20"/>
        </w:rPr>
        <w:t>healthandwellbeing</w:t>
      </w:r>
      <w:proofErr w:type="spellEnd"/>
      <w:r w:rsidRPr="00190E0E">
        <w:rPr>
          <w:rFonts w:asciiTheme="majorHAnsi" w:hAnsiTheme="majorHAnsi" w:cs="Imago-Book"/>
          <w:sz w:val="20"/>
          <w:szCs w:val="20"/>
        </w:rPr>
        <w:t>/index.asp</w:t>
      </w:r>
      <w:proofErr w:type="gramEnd"/>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p>
    <w:p w:rsidR="00A14A93" w:rsidRPr="00190E0E" w:rsidRDefault="00A14A93" w:rsidP="00A14A93">
      <w:pPr>
        <w:autoSpaceDE w:val="0"/>
        <w:autoSpaceDN w:val="0"/>
        <w:adjustRightInd w:val="0"/>
        <w:spacing w:after="0" w:line="240" w:lineRule="auto"/>
        <w:ind w:left="360"/>
        <w:rPr>
          <w:rFonts w:asciiTheme="majorHAnsi" w:hAnsiTheme="majorHAnsi" w:cs="Imago-Medium"/>
          <w:b/>
          <w:bCs/>
          <w:sz w:val="20"/>
          <w:szCs w:val="20"/>
        </w:rPr>
      </w:pPr>
      <w:r w:rsidRPr="00190E0E">
        <w:rPr>
          <w:rFonts w:asciiTheme="majorHAnsi" w:hAnsiTheme="majorHAnsi" w:cs="Imago-Medium"/>
          <w:b/>
          <w:bCs/>
          <w:sz w:val="20"/>
          <w:szCs w:val="20"/>
        </w:rPr>
        <w:t>A National Approach to Anti-Bullying for</w:t>
      </w:r>
    </w:p>
    <w:p w:rsidR="00A14A93" w:rsidRPr="00190E0E" w:rsidRDefault="00A14A93" w:rsidP="00A14A93">
      <w:pPr>
        <w:autoSpaceDE w:val="0"/>
        <w:autoSpaceDN w:val="0"/>
        <w:adjustRightInd w:val="0"/>
        <w:spacing w:after="0" w:line="240" w:lineRule="auto"/>
        <w:ind w:left="360"/>
        <w:rPr>
          <w:rFonts w:asciiTheme="majorHAnsi" w:hAnsiTheme="majorHAnsi" w:cs="Imago-Medium"/>
          <w:b/>
          <w:bCs/>
          <w:sz w:val="20"/>
          <w:szCs w:val="20"/>
        </w:rPr>
      </w:pPr>
      <w:r w:rsidRPr="00190E0E">
        <w:rPr>
          <w:rFonts w:asciiTheme="majorHAnsi" w:hAnsiTheme="majorHAnsi" w:cs="Imago-Medium"/>
          <w:b/>
          <w:bCs/>
          <w:sz w:val="20"/>
          <w:szCs w:val="20"/>
        </w:rPr>
        <w:t>Scotland’s Children and Young People</w:t>
      </w:r>
    </w:p>
    <w:p w:rsidR="00A14A93" w:rsidRPr="00190E0E" w:rsidRDefault="00A14A93" w:rsidP="00A14A93">
      <w:pPr>
        <w:autoSpaceDE w:val="0"/>
        <w:autoSpaceDN w:val="0"/>
        <w:adjustRightInd w:val="0"/>
        <w:spacing w:after="0" w:line="240" w:lineRule="auto"/>
        <w:ind w:left="360"/>
        <w:rPr>
          <w:rFonts w:asciiTheme="majorHAnsi" w:hAnsiTheme="majorHAnsi" w:cs="Imago-Book"/>
          <w:sz w:val="20"/>
          <w:szCs w:val="20"/>
        </w:rPr>
      </w:pPr>
      <w:r w:rsidRPr="00190E0E">
        <w:rPr>
          <w:rFonts w:asciiTheme="majorHAnsi" w:hAnsiTheme="majorHAnsi" w:cs="Imago-Book"/>
          <w:sz w:val="20"/>
          <w:szCs w:val="20"/>
        </w:rPr>
        <w:t>www.gov.scot/publications/2010/11/12120420/0</w:t>
      </w:r>
    </w:p>
    <w:p w:rsidR="00A14A93" w:rsidRPr="00190E0E" w:rsidRDefault="00A14A93" w:rsidP="00A14A93">
      <w:pPr>
        <w:autoSpaceDE w:val="0"/>
        <w:autoSpaceDN w:val="0"/>
        <w:adjustRightInd w:val="0"/>
        <w:spacing w:after="0" w:line="240" w:lineRule="auto"/>
        <w:ind w:left="360"/>
        <w:rPr>
          <w:rFonts w:asciiTheme="majorHAnsi" w:hAnsiTheme="majorHAnsi" w:cs="Imago-Medium"/>
          <w:sz w:val="20"/>
          <w:szCs w:val="20"/>
        </w:rPr>
      </w:pPr>
    </w:p>
    <w:p w:rsidR="00A14A93" w:rsidRPr="00190E0E" w:rsidRDefault="00A14A93" w:rsidP="00A14A93">
      <w:pPr>
        <w:autoSpaceDE w:val="0"/>
        <w:autoSpaceDN w:val="0"/>
        <w:adjustRightInd w:val="0"/>
        <w:spacing w:after="0" w:line="240" w:lineRule="auto"/>
        <w:ind w:left="360"/>
        <w:rPr>
          <w:rFonts w:asciiTheme="majorHAnsi" w:hAnsiTheme="majorHAnsi" w:cs="Imago-Medium"/>
          <w:b/>
          <w:bCs/>
          <w:sz w:val="20"/>
          <w:szCs w:val="20"/>
        </w:rPr>
      </w:pPr>
      <w:proofErr w:type="spellStart"/>
      <w:r w:rsidRPr="00190E0E">
        <w:rPr>
          <w:rFonts w:asciiTheme="majorHAnsi" w:hAnsiTheme="majorHAnsi" w:cs="Imago-Medium"/>
          <w:b/>
          <w:bCs/>
          <w:sz w:val="20"/>
          <w:szCs w:val="20"/>
        </w:rPr>
        <w:t>Cyberbullying</w:t>
      </w:r>
      <w:proofErr w:type="spellEnd"/>
    </w:p>
    <w:p w:rsidR="00A14A93" w:rsidRPr="00190E0E" w:rsidRDefault="00A14A93" w:rsidP="00A14A93">
      <w:pPr>
        <w:ind w:left="360"/>
        <w:rPr>
          <w:rFonts w:asciiTheme="majorHAnsi" w:hAnsiTheme="majorHAnsi"/>
        </w:rPr>
      </w:pPr>
      <w:r w:rsidRPr="00190E0E">
        <w:rPr>
          <w:rFonts w:asciiTheme="majorHAnsi" w:hAnsiTheme="majorHAnsi" w:cs="Imago-Book"/>
          <w:sz w:val="20"/>
          <w:szCs w:val="20"/>
        </w:rPr>
        <w:t>Web www.respectme.org.uk/cyberbullying</w:t>
      </w:r>
    </w:p>
    <w:p w:rsidR="00A14A93" w:rsidRPr="00190E0E" w:rsidRDefault="00A14A93" w:rsidP="00A14A93">
      <w:pPr>
        <w:ind w:left="360"/>
        <w:rPr>
          <w:rFonts w:asciiTheme="majorHAnsi" w:hAnsiTheme="majorHAnsi"/>
        </w:rPr>
      </w:pPr>
    </w:p>
    <w:p w:rsidR="00A14A93" w:rsidRDefault="00A14A93" w:rsidP="00A14A93">
      <w:pPr>
        <w:widowControl w:val="0"/>
        <w:autoSpaceDE w:val="0"/>
        <w:autoSpaceDN w:val="0"/>
        <w:adjustRightInd w:val="0"/>
        <w:spacing w:after="0" w:line="240" w:lineRule="auto"/>
        <w:ind w:left="360"/>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pPr>
    </w:p>
    <w:p w:rsidR="00A14A93" w:rsidRPr="00A14A93" w:rsidRDefault="00A14A93" w:rsidP="00A14A93">
      <w:pPr>
        <w:widowControl w:val="0"/>
        <w:autoSpaceDE w:val="0"/>
        <w:autoSpaceDN w:val="0"/>
        <w:adjustRightInd w:val="0"/>
        <w:spacing w:after="0" w:line="240" w:lineRule="auto"/>
        <w:rPr>
          <w:rFonts w:asciiTheme="majorHAnsi" w:eastAsiaTheme="minorEastAsia" w:hAnsiTheme="majorHAnsi" w:cs="Arial"/>
          <w:sz w:val="20"/>
          <w:szCs w:val="20"/>
          <w:lang w:eastAsia="en-GB"/>
        </w:rPr>
        <w:sectPr w:rsidR="00A14A93" w:rsidRPr="00A14A93">
          <w:type w:val="continuous"/>
          <w:pgSz w:w="12240" w:h="15840"/>
          <w:pgMar w:top="1440" w:right="1440" w:bottom="1440" w:left="1440" w:header="720" w:footer="720" w:gutter="0"/>
          <w:cols w:space="720"/>
          <w:noEndnote/>
        </w:sectPr>
      </w:pPr>
    </w:p>
    <w:p w:rsidR="00A14A93" w:rsidRDefault="00A14A93" w:rsidP="00A14A93">
      <w:pPr>
        <w:pStyle w:val="ListParagraph"/>
        <w:widowControl w:val="0"/>
        <w:overflowPunct w:val="0"/>
        <w:autoSpaceDE w:val="0"/>
        <w:autoSpaceDN w:val="0"/>
        <w:adjustRightInd w:val="0"/>
        <w:spacing w:after="180" w:line="273" w:lineRule="auto"/>
        <w:rPr>
          <w:rFonts w:asciiTheme="majorHAnsi" w:eastAsiaTheme="minorEastAsia" w:hAnsiTheme="majorHAnsi" w:cs="Arial"/>
          <w:b/>
          <w:bCs/>
          <w:color w:val="000000"/>
          <w:kern w:val="28"/>
          <w:sz w:val="20"/>
          <w:szCs w:val="20"/>
          <w:lang w:eastAsia="en-GB"/>
        </w:rPr>
      </w:pPr>
    </w:p>
    <w:sectPr w:rsidR="00A14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mago-Medium">
    <w:panose1 w:val="00000000000000000000"/>
    <w:charset w:val="00"/>
    <w:family w:val="swiss"/>
    <w:notTrueType/>
    <w:pitch w:val="default"/>
    <w:sig w:usb0="00000003" w:usb1="00000000" w:usb2="00000000" w:usb3="00000000" w:csb0="00000001" w:csb1="00000000"/>
  </w:font>
  <w:font w:name="ClanLF-Bold">
    <w:panose1 w:val="00000000000000000000"/>
    <w:charset w:val="00"/>
    <w:family w:val="swiss"/>
    <w:notTrueType/>
    <w:pitch w:val="default"/>
    <w:sig w:usb0="00000003" w:usb1="00000000" w:usb2="00000000" w:usb3="00000000" w:csb0="00000001" w:csb1="00000000"/>
  </w:font>
  <w:font w:name="ClanLF-News">
    <w:panose1 w:val="00000000000000000000"/>
    <w:charset w:val="00"/>
    <w:family w:val="swiss"/>
    <w:notTrueType/>
    <w:pitch w:val="default"/>
    <w:sig w:usb0="00000003" w:usb1="00000000" w:usb2="00000000" w:usb3="00000000" w:csb0="00000001" w:csb1="00000000"/>
  </w:font>
  <w:font w:name="Imago-Book">
    <w:panose1 w:val="00000000000000000000"/>
    <w:charset w:val="00"/>
    <w:family w:val="swiss"/>
    <w:notTrueType/>
    <w:pitch w:val="default"/>
    <w:sig w:usb0="00000003" w:usb1="00000000" w:usb2="00000000" w:usb3="00000000" w:csb0="00000001" w:csb1="00000000"/>
  </w:font>
  <w:font w:name="Imago-Medium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49DF"/>
    <w:multiLevelType w:val="hybridMultilevel"/>
    <w:tmpl w:val="4D3AFD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DC2731D"/>
    <w:multiLevelType w:val="hybridMultilevel"/>
    <w:tmpl w:val="868A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0E48FF"/>
    <w:multiLevelType w:val="hybridMultilevel"/>
    <w:tmpl w:val="8C30A096"/>
    <w:lvl w:ilvl="0" w:tplc="3656C7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9602AD"/>
    <w:multiLevelType w:val="hybridMultilevel"/>
    <w:tmpl w:val="A090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EA4EF7"/>
    <w:multiLevelType w:val="hybridMultilevel"/>
    <w:tmpl w:val="4A5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923B0B"/>
    <w:multiLevelType w:val="hybridMultilevel"/>
    <w:tmpl w:val="A12E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4648AF"/>
    <w:multiLevelType w:val="hybridMultilevel"/>
    <w:tmpl w:val="3E32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9A571A"/>
    <w:multiLevelType w:val="hybridMultilevel"/>
    <w:tmpl w:val="AA7A7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936D8B"/>
    <w:multiLevelType w:val="hybridMultilevel"/>
    <w:tmpl w:val="C85AD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4E72A1"/>
    <w:multiLevelType w:val="hybridMultilevel"/>
    <w:tmpl w:val="C1FE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9E2D7A"/>
    <w:multiLevelType w:val="hybridMultilevel"/>
    <w:tmpl w:val="954CF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BE0701"/>
    <w:multiLevelType w:val="hybridMultilevel"/>
    <w:tmpl w:val="3912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892C56"/>
    <w:multiLevelType w:val="hybridMultilevel"/>
    <w:tmpl w:val="1818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BF2574"/>
    <w:multiLevelType w:val="hybridMultilevel"/>
    <w:tmpl w:val="17C6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2C446F"/>
    <w:multiLevelType w:val="hybridMultilevel"/>
    <w:tmpl w:val="A00A3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D560DE"/>
    <w:multiLevelType w:val="hybridMultilevel"/>
    <w:tmpl w:val="BE14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DD112C"/>
    <w:multiLevelType w:val="hybridMultilevel"/>
    <w:tmpl w:val="7CB22092"/>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num w:numId="1">
    <w:abstractNumId w:val="10"/>
  </w:num>
  <w:num w:numId="2">
    <w:abstractNumId w:val="14"/>
  </w:num>
  <w:num w:numId="3">
    <w:abstractNumId w:val="7"/>
  </w:num>
  <w:num w:numId="4">
    <w:abstractNumId w:val="12"/>
  </w:num>
  <w:num w:numId="5">
    <w:abstractNumId w:val="0"/>
  </w:num>
  <w:num w:numId="6">
    <w:abstractNumId w:val="5"/>
  </w:num>
  <w:num w:numId="7">
    <w:abstractNumId w:val="11"/>
  </w:num>
  <w:num w:numId="8">
    <w:abstractNumId w:val="16"/>
  </w:num>
  <w:num w:numId="9">
    <w:abstractNumId w:val="4"/>
  </w:num>
  <w:num w:numId="10">
    <w:abstractNumId w:val="1"/>
  </w:num>
  <w:num w:numId="11">
    <w:abstractNumId w:val="9"/>
  </w:num>
  <w:num w:numId="12">
    <w:abstractNumId w:val="6"/>
  </w:num>
  <w:num w:numId="13">
    <w:abstractNumId w:val="3"/>
  </w:num>
  <w:num w:numId="14">
    <w:abstractNumId w:val="15"/>
  </w:num>
  <w:num w:numId="15">
    <w:abstractNumId w:val="13"/>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0E"/>
    <w:rsid w:val="00153E0B"/>
    <w:rsid w:val="00190E0E"/>
    <w:rsid w:val="001C226B"/>
    <w:rsid w:val="00414F7B"/>
    <w:rsid w:val="00432120"/>
    <w:rsid w:val="007E7C9F"/>
    <w:rsid w:val="009911AE"/>
    <w:rsid w:val="009C10ED"/>
    <w:rsid w:val="00A14A93"/>
    <w:rsid w:val="00AC7472"/>
    <w:rsid w:val="00B42B60"/>
    <w:rsid w:val="00B947B0"/>
    <w:rsid w:val="00C06777"/>
    <w:rsid w:val="00D06634"/>
    <w:rsid w:val="00D239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E0E"/>
    <w:pPr>
      <w:ind w:left="720"/>
      <w:contextualSpacing/>
    </w:pPr>
  </w:style>
  <w:style w:type="paragraph" w:styleId="BalloonText">
    <w:name w:val="Balloon Text"/>
    <w:basedOn w:val="Normal"/>
    <w:link w:val="BalloonTextChar"/>
    <w:uiPriority w:val="99"/>
    <w:semiHidden/>
    <w:unhideWhenUsed/>
    <w:rsid w:val="00B42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E0E"/>
    <w:pPr>
      <w:ind w:left="720"/>
      <w:contextualSpacing/>
    </w:pPr>
  </w:style>
  <w:style w:type="paragraph" w:styleId="BalloonText">
    <w:name w:val="Balloon Text"/>
    <w:basedOn w:val="Normal"/>
    <w:link w:val="BalloonTextChar"/>
    <w:uiPriority w:val="99"/>
    <w:semiHidden/>
    <w:unhideWhenUsed/>
    <w:rsid w:val="00B42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JHealy (Parkhill)</dc:creator>
  <cp:lastModifiedBy>Munro, Catriona  (Aultmore Park Primary)</cp:lastModifiedBy>
  <cp:revision>7</cp:revision>
  <cp:lastPrinted>2017-11-13T14:22:00Z</cp:lastPrinted>
  <dcterms:created xsi:type="dcterms:W3CDTF">2019-01-14T11:14:00Z</dcterms:created>
  <dcterms:modified xsi:type="dcterms:W3CDTF">2020-01-28T12:20:00Z</dcterms:modified>
</cp:coreProperties>
</file>